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8C68BA"/>
    <w:p w:rsidR="00162401" w:rsidRPr="00162401" w:rsidRDefault="008C68BA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21.07.</w:t>
      </w:r>
      <w:r w:rsidR="00E76407">
        <w:rPr>
          <w:rFonts w:ascii="Times New Roman" w:hAnsi="Times New Roman" w:cs="Times New Roman"/>
          <w:b/>
          <w:sz w:val="28"/>
          <w:szCs w:val="28"/>
          <w:lang w:val="kk-KZ"/>
        </w:rPr>
        <w:t>2025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8C68BA" w:rsidRDefault="008C68BA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8BA" w:rsidRDefault="008C68BA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68BA">
        <w:rPr>
          <w:rFonts w:ascii="Times New Roman" w:hAnsi="Times New Roman" w:cs="Times New Roman"/>
          <w:sz w:val="28"/>
          <w:szCs w:val="28"/>
          <w:lang w:val="kk-KZ"/>
        </w:rPr>
        <w:t>Жалғыз Акционердің шешімімен (14.07.2025 жылғы №371 бұйрық) Қоғамның Жарғысына өзгерістер енгізілді.</w:t>
      </w:r>
    </w:p>
    <w:p w:rsidR="008C68BA" w:rsidRDefault="008C68BA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522E" w:rsidRDefault="003C522E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3C522E" w:rsidRDefault="003C522E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522E" w:rsidRDefault="003C522E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3668" w:rsidRDefault="00913668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0D1F" w:rsidRPr="00620D1F" w:rsidRDefault="00620D1F" w:rsidP="007E24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9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23E35"/>
    <w:rsid w:val="00292E1F"/>
    <w:rsid w:val="00295408"/>
    <w:rsid w:val="003C522E"/>
    <w:rsid w:val="00526871"/>
    <w:rsid w:val="00620D1F"/>
    <w:rsid w:val="006238F7"/>
    <w:rsid w:val="00733008"/>
    <w:rsid w:val="007E24CB"/>
    <w:rsid w:val="00837629"/>
    <w:rsid w:val="008C68BA"/>
    <w:rsid w:val="008D4BE7"/>
    <w:rsid w:val="00913668"/>
    <w:rsid w:val="00AD411C"/>
    <w:rsid w:val="00C027A2"/>
    <w:rsid w:val="00CC6F12"/>
    <w:rsid w:val="00D07F90"/>
    <w:rsid w:val="00DE6D87"/>
    <w:rsid w:val="00E02DC1"/>
    <w:rsid w:val="00E76407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24</cp:revision>
  <dcterms:created xsi:type="dcterms:W3CDTF">2021-01-21T05:26:00Z</dcterms:created>
  <dcterms:modified xsi:type="dcterms:W3CDTF">2026-02-11T12:48:00Z</dcterms:modified>
</cp:coreProperties>
</file>