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F938" w14:textId="2DE55BA7" w:rsidR="00BB3A08" w:rsidRPr="0061742F" w:rsidRDefault="0061742F" w:rsidP="0061742F">
      <w:pPr>
        <w:spacing w:after="0" w:line="240" w:lineRule="auto"/>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 xml:space="preserve">           </w:t>
      </w:r>
      <w:r w:rsidR="00BB3A08" w:rsidRPr="0061742F">
        <w:rPr>
          <w:rFonts w:ascii="Times New Roman" w:hAnsi="Times New Roman" w:cs="Times New Roman"/>
          <w:b/>
          <w:bCs/>
          <w:sz w:val="28"/>
          <w:szCs w:val="28"/>
          <w:lang w:val="kk-KZ"/>
        </w:rPr>
        <w:t>«Сәрсен Аманжолов атындағы Шығыс Қазақстан университеті»</w:t>
      </w:r>
    </w:p>
    <w:p w14:paraId="235FD122" w14:textId="6505A881" w:rsidR="00BB3A08" w:rsidRPr="0061742F" w:rsidRDefault="00BB3A08" w:rsidP="0061742F">
      <w:pPr>
        <w:spacing w:after="0" w:line="240" w:lineRule="auto"/>
        <w:jc w:val="center"/>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 xml:space="preserve">Сыбайлас жемқорлыққа қарсы комплаенс </w:t>
      </w:r>
      <w:r w:rsidR="00C34365">
        <w:rPr>
          <w:rFonts w:ascii="Times New Roman" w:hAnsi="Times New Roman" w:cs="Times New Roman"/>
          <w:b/>
          <w:bCs/>
          <w:sz w:val="28"/>
          <w:szCs w:val="28"/>
          <w:lang w:val="kk-KZ"/>
        </w:rPr>
        <w:t xml:space="preserve">- </w:t>
      </w:r>
      <w:r w:rsidRPr="0061742F">
        <w:rPr>
          <w:rFonts w:ascii="Times New Roman" w:hAnsi="Times New Roman" w:cs="Times New Roman"/>
          <w:b/>
          <w:bCs/>
          <w:sz w:val="28"/>
          <w:szCs w:val="28"/>
          <w:lang w:val="kk-KZ"/>
        </w:rPr>
        <w:t>қызметінің</w:t>
      </w:r>
    </w:p>
    <w:p w14:paraId="2DE6CC93" w14:textId="2B44688A" w:rsidR="00BB3A08" w:rsidRPr="0061742F" w:rsidRDefault="00BB3A08" w:rsidP="0061742F">
      <w:pPr>
        <w:spacing w:after="0" w:line="240" w:lineRule="auto"/>
        <w:jc w:val="center"/>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2025 жылға арналған қызметі туралы жылдық есеп</w:t>
      </w:r>
    </w:p>
    <w:p w14:paraId="0A42DC9D" w14:textId="77777777" w:rsidR="00BB3A08" w:rsidRPr="0061742F" w:rsidRDefault="00BB3A08" w:rsidP="0061742F">
      <w:pPr>
        <w:spacing w:line="240" w:lineRule="auto"/>
        <w:jc w:val="both"/>
        <w:rPr>
          <w:rFonts w:ascii="Times New Roman" w:hAnsi="Times New Roman" w:cs="Times New Roman"/>
          <w:sz w:val="28"/>
          <w:szCs w:val="28"/>
          <w:lang w:val="kk-KZ"/>
        </w:rPr>
      </w:pPr>
    </w:p>
    <w:p w14:paraId="42162D84" w14:textId="77777777" w:rsidR="00BB3A08" w:rsidRPr="0061742F" w:rsidRDefault="00BB3A08" w:rsidP="0061742F">
      <w:pPr>
        <w:spacing w:line="240" w:lineRule="auto"/>
        <w:jc w:val="center"/>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КІРІСПЕ</w:t>
      </w:r>
    </w:p>
    <w:p w14:paraId="251C2D79" w14:textId="31D398B5"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xml:space="preserve">     </w:t>
      </w:r>
      <w:r w:rsidR="0061742F">
        <w:rPr>
          <w:rFonts w:ascii="Times New Roman" w:hAnsi="Times New Roman" w:cs="Times New Roman"/>
          <w:sz w:val="28"/>
          <w:szCs w:val="28"/>
          <w:lang w:val="kk-KZ"/>
        </w:rPr>
        <w:t xml:space="preserve"> </w:t>
      </w:r>
      <w:r w:rsidRPr="0061742F">
        <w:rPr>
          <w:rFonts w:ascii="Times New Roman" w:hAnsi="Times New Roman" w:cs="Times New Roman"/>
          <w:sz w:val="28"/>
          <w:szCs w:val="28"/>
          <w:lang w:val="kk-KZ"/>
        </w:rPr>
        <w:t xml:space="preserve"> Осы «Сәрсен Аманжолов атындағы Шығыс Қазақстан университеті» КЕ АҚ (бұдан әрі – Университет) сыбайлас жемқорлыққа қарсы комплаенс қызметінің (бұдан әрі – Есеп) 2025 жылғы қызметі туралы жылдық есеп  Директорлар кеңесінің 2023 жылғы 12 желтоқсандағы № 8 хаттамасымен бекітілген «Сәрсен Аманжолов атындағы Шығыс Қазақстан университеті» КЕ АҚ-</w:t>
      </w:r>
      <w:r w:rsidR="00495856">
        <w:rPr>
          <w:rFonts w:ascii="Times New Roman" w:hAnsi="Times New Roman" w:cs="Times New Roman"/>
          <w:sz w:val="28"/>
          <w:szCs w:val="28"/>
          <w:lang w:val="kk-KZ"/>
        </w:rPr>
        <w:t>н</w:t>
      </w:r>
      <w:r w:rsidRPr="0061742F">
        <w:rPr>
          <w:rFonts w:ascii="Times New Roman" w:hAnsi="Times New Roman" w:cs="Times New Roman"/>
          <w:sz w:val="28"/>
          <w:szCs w:val="28"/>
          <w:lang w:val="kk-KZ"/>
        </w:rPr>
        <w:t>ың «Сыбайлас жемқорлыққа қарсы комплаенс қызметі туралы ережеге» сәйкес дайындалды.</w:t>
      </w:r>
    </w:p>
    <w:p w14:paraId="6FE317EE" w14:textId="6038E677"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 xml:space="preserve"> Осы </w:t>
      </w:r>
      <w:r w:rsidR="00C34365">
        <w:rPr>
          <w:rFonts w:ascii="Times New Roman" w:hAnsi="Times New Roman" w:cs="Times New Roman"/>
          <w:sz w:val="28"/>
          <w:szCs w:val="28"/>
          <w:lang w:val="kk-KZ"/>
        </w:rPr>
        <w:t xml:space="preserve">жылдық </w:t>
      </w:r>
      <w:r w:rsidR="00BB3A08" w:rsidRPr="0061742F">
        <w:rPr>
          <w:rFonts w:ascii="Times New Roman" w:hAnsi="Times New Roman" w:cs="Times New Roman"/>
          <w:sz w:val="28"/>
          <w:szCs w:val="28"/>
          <w:lang w:val="kk-KZ"/>
        </w:rPr>
        <w:t>есеп университеттің сыбайлас жемқорлыққа қарсы комплаенс қызметінің (бұдан әрі – Қызмет, СЖҚКҚ) 2025 жылғы қызметінің қорытындыларына арналған аналитикалық шолу болып табылады және сыбайлас жемқорлық тәуекелдерінің алдын алу, Қазақстан Республикасы заңнамасының талаптарын сақтау, сондай-ақ университет қызметінің ашықтығы мен адалдық қағидаттарын арттыруға бағытталған негізгі нәтижелерді қамтиды.</w:t>
      </w:r>
    </w:p>
    <w:p w14:paraId="5E2A4A28" w14:textId="4889C253"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Есептік кезеңде ақпараттандырудың барлық қолжетімді арналары (комплаенс-офицердің сенім телефоны, ректор блогы, ұялы байланыс, электрондық пошта және өзге де көздер) арқылы білім алушылар, университет  қызметкерлері тарапынан сыбайлас жемқорлық және өзге де құқыққа қарсы әрекеттер туралы хабарламалар, өтініштер мен шағымдар сыбайлас жемқорлыққа қарсы комплаенс қызметіне, университеттің кеңсесіне, республикалық колл-орталыққа және уәкілетті мемлекеттік органдарға келіп түскен жоқ. Есептік кезеңде сыбайлас жемқорлық құқық бұзушылықтарының және мүдделер қақтығысының тіркелген фактілері анықталған жоқ.</w:t>
      </w:r>
    </w:p>
    <w:p w14:paraId="1E7CF649" w14:textId="058B7B5E"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Қоғамның Директорлар кеңесі бекіткен 2025 жылға арналған сыбайлас жемқорлыққа қарсы іс-қимыл жоспарына сәйкес есептік кезеңде қызмет келесі негізгі бағыттар бойынша жүзеге асырылды:</w:t>
      </w:r>
    </w:p>
    <w:p w14:paraId="3B01090A" w14:textId="75C3EB5B"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–сыбайлас жемқорлық тәуекелдеріне мониторинг жүргізу және оларды талдау;</w:t>
      </w:r>
    </w:p>
    <w:p w14:paraId="31C49927" w14:textId="2292D361"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–университеттің академиялық және ғылыми қызметінде сыбайлас жемқорлыққа қарсы мәдениетті қалыптастыру және дамыту;</w:t>
      </w:r>
    </w:p>
    <w:p w14:paraId="5E3442CF" w14:textId="7828E7F5"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–сыбайлас жемқорлыққа қарсы комплаенс шеңберінде корпоративтік және этикалық құндылықтарды дамыту.</w:t>
      </w:r>
    </w:p>
    <w:p w14:paraId="6AA0A348" w14:textId="57BCB30A"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Сыбайлас жемқорлыққа қарсы саясатты іске асыру шеңберінде көзделген барлық міндеттер есептік кезеңде толық көлемде орындалды.</w:t>
      </w:r>
    </w:p>
    <w:p w14:paraId="2FA4F8AB" w14:textId="77777777" w:rsidR="00BB3A08" w:rsidRPr="0061742F" w:rsidRDefault="00BB3A08" w:rsidP="0061742F">
      <w:pPr>
        <w:spacing w:line="240" w:lineRule="auto"/>
        <w:jc w:val="both"/>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I. Сыбайлас жемқорлық тәуекелдеріне ішкі талдау жүргізу</w:t>
      </w:r>
    </w:p>
    <w:p w14:paraId="6234D800" w14:textId="773C8487"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B3A08" w:rsidRPr="0061742F">
        <w:rPr>
          <w:rFonts w:ascii="Times New Roman" w:hAnsi="Times New Roman" w:cs="Times New Roman"/>
          <w:sz w:val="28"/>
          <w:szCs w:val="28"/>
          <w:lang w:val="kk-KZ"/>
        </w:rPr>
        <w:t xml:space="preserve">Қазақстан Республикасы «Сыбайлас жемқорлыққа қарсы іс-қимыл туралы» Заңының 8-бабының 5-тармағына, сыбайлас жемқорлық тәуекелдеріне ішкі талдау жүргізудің үлгілік қағидалары мен әдістемелік ұсынымдарына, сондай-ақ </w:t>
      </w:r>
      <w:r w:rsidR="0056049C" w:rsidRPr="0061742F">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 xml:space="preserve">ниверситеттің сыбайлас жемқорлыққа қарсы комплаенс қызметінің жылдық жұмыс жоспарының 10-тармағын орындау мақсатында 2024–2025 оқу жылында </w:t>
      </w:r>
      <w:r w:rsidR="0056049C" w:rsidRPr="0061742F">
        <w:rPr>
          <w:rFonts w:ascii="Times New Roman" w:hAnsi="Times New Roman" w:cs="Times New Roman"/>
          <w:sz w:val="28"/>
          <w:szCs w:val="28"/>
          <w:lang w:val="kk-KZ"/>
        </w:rPr>
        <w:t>А</w:t>
      </w:r>
      <w:r w:rsidR="00BB3A08" w:rsidRPr="0061742F">
        <w:rPr>
          <w:rFonts w:ascii="Times New Roman" w:hAnsi="Times New Roman" w:cs="Times New Roman"/>
          <w:sz w:val="28"/>
          <w:szCs w:val="28"/>
          <w:lang w:val="kk-KZ"/>
        </w:rPr>
        <w:t xml:space="preserve">кадемиялық саясат </w:t>
      </w:r>
      <w:r w:rsidR="0056049C" w:rsidRPr="0061742F">
        <w:rPr>
          <w:rFonts w:ascii="Times New Roman" w:hAnsi="Times New Roman" w:cs="Times New Roman"/>
          <w:sz w:val="28"/>
          <w:szCs w:val="28"/>
          <w:lang w:val="kk-KZ"/>
        </w:rPr>
        <w:t xml:space="preserve">және білім беру бағдарламалары </w:t>
      </w:r>
      <w:r w:rsidR="00BB3A08" w:rsidRPr="0061742F">
        <w:rPr>
          <w:rFonts w:ascii="Times New Roman" w:hAnsi="Times New Roman" w:cs="Times New Roman"/>
          <w:sz w:val="28"/>
          <w:szCs w:val="28"/>
          <w:lang w:val="kk-KZ"/>
        </w:rPr>
        <w:t>департаментінд</w:t>
      </w:r>
      <w:r w:rsidR="0056049C" w:rsidRPr="0061742F">
        <w:rPr>
          <w:rFonts w:ascii="Times New Roman" w:hAnsi="Times New Roman" w:cs="Times New Roman"/>
          <w:sz w:val="28"/>
          <w:szCs w:val="28"/>
          <w:lang w:val="kk-KZ"/>
        </w:rPr>
        <w:t>е</w:t>
      </w:r>
      <w:r w:rsidR="00BB3A08" w:rsidRPr="0061742F">
        <w:rPr>
          <w:rFonts w:ascii="Times New Roman" w:hAnsi="Times New Roman" w:cs="Times New Roman"/>
          <w:sz w:val="28"/>
          <w:szCs w:val="28"/>
          <w:lang w:val="kk-KZ"/>
        </w:rPr>
        <w:t xml:space="preserve"> және </w:t>
      </w:r>
      <w:r w:rsidR="0056049C" w:rsidRPr="0061742F">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ниверситеттің Жоғары колледжінде сыбайлас жемқорлық тәуекелдеріне ішкі талдау жүргізілді.</w:t>
      </w:r>
      <w:r w:rsidR="0056049C" w:rsidRPr="0061742F">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Талдаудың мақсаты сыбайлас жемқорлық тәуекелдерінің туындауына ықпал ететін факторларды анықтау және бағалау, сондай-ақ оларды жою немесе азайту жөніндегі шараларды әзірлеу болып табылды.</w:t>
      </w:r>
    </w:p>
    <w:p w14:paraId="236FD851" w14:textId="460364D5"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Талдау қорытындылары бойынша әкімшілік-басқарушылық персоналдың өз қалауы бойынша шешім қабылдауына жағдай жасайтын немесе жеке тұлғалардың құқықтары мен заңды мүдделерін шектейтін нормалар анықталған жоқ. Дискрециялық өкілеттіктер мен сыбайлас жемқорлыққа бейім нормалар жоқ, мүдделер қақтығысының фактілері тіркелмеді.</w:t>
      </w:r>
    </w:p>
    <w:p w14:paraId="3AD9F773" w14:textId="5CA184DE"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Есептік кезеңде білім алушылар, ата-аналар және заңды өкілдер тарапынан оқу процесін ұйымдастыру мәселелері бойынша өтініштер келіп түсті. Өтініштерді тіркеу журналына жүргізілген талдау барлық өтініштердің белгіленген мерзімде қаралғанын және әрқайсысына дәлелді жауап берілгенін көрсетті. Академиялық адалдықты бұзу, кемсітушілік және профессор-оқытушылар құрамы тарапынан заңсыз әрекеттер бойынша шағымдар тіркелмеген.</w:t>
      </w:r>
    </w:p>
    <w:p w14:paraId="56EA40D8" w14:textId="0C109EE8" w:rsidR="00BB3A08"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Департамент қызметкерлерінің лауазымдық нұсқаулықтары белгіленген біліктілік талаптарына сәйкес келеді. Сонымен қатар ішкі талдау барысында оқу-әдістемелік жұмысты ұйымдастыру бөлімінің инженер-бағдарламашысының лауазымдық нұсқаулығын (1.4 және 2.2-тармақтар) өзектендіру қажеттілігі анықталды. Тиісті ұсыным беріліп, ол үш жұмыс күні ішінде орындалды.</w:t>
      </w:r>
    </w:p>
    <w:p w14:paraId="486E2275" w14:textId="2CAFEC22" w:rsidR="009B29BE" w:rsidRPr="009B29BE" w:rsidRDefault="009B29BE" w:rsidP="009B29BE">
      <w:pPr>
        <w:spacing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t>Студенттерге қызмет көрсету орталығы «PARASAT»-қа білім алушылардан ауызша өтініштер тұрақты түрде түседі. Кеңес беру және қызмет көрсету оқу жылы бойы күн сайын жүзеге асырылады. Жалпы студенттер саны шамамен 10 000 адамды құрайтындықтан, әрбір білім алушы жылына орта есеппен кемінде екі рет жүгінеді.</w:t>
      </w:r>
      <w:r>
        <w:rPr>
          <w:rFonts w:ascii="Times New Roman" w:hAnsi="Times New Roman" w:cs="Times New Roman"/>
          <w:sz w:val="28"/>
          <w:szCs w:val="28"/>
          <w:lang w:val="kk-KZ"/>
        </w:rPr>
        <w:t xml:space="preserve"> </w:t>
      </w:r>
      <w:r w:rsidRPr="009B29BE">
        <w:rPr>
          <w:rFonts w:ascii="Times New Roman" w:hAnsi="Times New Roman" w:cs="Times New Roman"/>
          <w:sz w:val="28"/>
          <w:szCs w:val="28"/>
          <w:lang w:val="kk-KZ"/>
        </w:rPr>
        <w:t>Тіркеу бөлімі қызметтерді үздіксіз және елеулі көлемде көрсетеді. Қызметтер білім алушылардың өтініштері, университет бұйрықтары, уәкілетті комиссиялардың шешімдері және AIS жүйесінің деректері негізінде ұсынылады. Көрсетілген қызметтердің есебі тіркеу журналдарында және электрондық ақпараттық жүйеде жүргізіледі.</w:t>
      </w:r>
    </w:p>
    <w:p w14:paraId="4560D21C" w14:textId="740299E2" w:rsidR="009B29BE" w:rsidRPr="009B29BE" w:rsidRDefault="009B29BE" w:rsidP="009B29BE">
      <w:pPr>
        <w:spacing w:after="0"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t>Есепті кезеңде келесі қызметтер көрсетілді:</w:t>
      </w:r>
    </w:p>
    <w:p w14:paraId="2E695C9B" w14:textId="77777777" w:rsidR="009B29BE" w:rsidRPr="009B29BE" w:rsidRDefault="009B29BE" w:rsidP="009B29BE">
      <w:pPr>
        <w:spacing w:after="0"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t>транскрипттер берілді — 1317 білім алушыға;</w:t>
      </w:r>
    </w:p>
    <w:p w14:paraId="1B127762" w14:textId="77777777" w:rsidR="009B29BE" w:rsidRPr="009B29BE" w:rsidRDefault="009B29BE" w:rsidP="009B29BE">
      <w:pPr>
        <w:spacing w:after="0"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t>сессия мерзімі ұзартылды — 214 білім алушыға;</w:t>
      </w:r>
    </w:p>
    <w:p w14:paraId="2E7AB29C" w14:textId="77777777" w:rsidR="009B29BE" w:rsidRPr="009B29BE" w:rsidRDefault="009B29BE" w:rsidP="009B29BE">
      <w:pPr>
        <w:spacing w:after="0"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t>FX бойынша өтініштер қабылданды — 353 білім алушыдан;</w:t>
      </w:r>
    </w:p>
    <w:p w14:paraId="3422D381" w14:textId="77777777" w:rsidR="009B29BE" w:rsidRPr="009B29BE" w:rsidRDefault="009B29BE" w:rsidP="009B29BE">
      <w:pPr>
        <w:spacing w:after="0"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lastRenderedPageBreak/>
        <w:t>жазғы семестрде оқыту рәсімделді — 181 білім алушыға;</w:t>
      </w:r>
    </w:p>
    <w:p w14:paraId="3987D806" w14:textId="3718C49F" w:rsidR="009B29BE" w:rsidRPr="0061742F" w:rsidRDefault="009B29BE" w:rsidP="009B29BE">
      <w:pPr>
        <w:spacing w:after="0" w:line="240" w:lineRule="auto"/>
        <w:jc w:val="both"/>
        <w:rPr>
          <w:rFonts w:ascii="Times New Roman" w:hAnsi="Times New Roman" w:cs="Times New Roman"/>
          <w:sz w:val="28"/>
          <w:szCs w:val="28"/>
          <w:lang w:val="kk-KZ"/>
        </w:rPr>
      </w:pPr>
      <w:r w:rsidRPr="009B29BE">
        <w:rPr>
          <w:rFonts w:ascii="Times New Roman" w:hAnsi="Times New Roman" w:cs="Times New Roman"/>
          <w:sz w:val="28"/>
          <w:szCs w:val="28"/>
          <w:lang w:val="kk-KZ"/>
        </w:rPr>
        <w:t>қайта қабылданды — 634 білім алушы, оның ішінде 565-і магистратура бағдарламалары бойынша.</w:t>
      </w:r>
    </w:p>
    <w:p w14:paraId="20FF34FE" w14:textId="0FEA687C"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 xml:space="preserve">Ішкі талдау шеңберінде </w:t>
      </w:r>
      <w:r w:rsidR="0056049C" w:rsidRPr="0061742F">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 xml:space="preserve">ниверситеттің Жоғары колледжінің қызметі де қаралды. Жоғары колледждің қызметін регламенттейтін ішкі нормативтік құжаттар Қазақстан Республикасының қолданыстағы заңнамасына, Қазақстан Республикасы Оқу-ағарту министрлігінің нормативтік құқықтық актілеріне және </w:t>
      </w:r>
      <w:r w:rsidR="0056049C" w:rsidRPr="0061742F">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 xml:space="preserve">ниверситеттің </w:t>
      </w:r>
      <w:r w:rsidR="0056049C" w:rsidRPr="0061742F">
        <w:rPr>
          <w:rFonts w:ascii="Times New Roman" w:hAnsi="Times New Roman" w:cs="Times New Roman"/>
          <w:sz w:val="28"/>
          <w:szCs w:val="28"/>
          <w:lang w:val="kk-KZ"/>
        </w:rPr>
        <w:t>ішкі нормативтік</w:t>
      </w:r>
      <w:r w:rsidR="00BB3A08" w:rsidRPr="0061742F">
        <w:rPr>
          <w:rFonts w:ascii="Times New Roman" w:hAnsi="Times New Roman" w:cs="Times New Roman"/>
          <w:sz w:val="28"/>
          <w:szCs w:val="28"/>
          <w:lang w:val="kk-KZ"/>
        </w:rPr>
        <w:t xml:space="preserve"> актілеріне сәйкес әзірленген.</w:t>
      </w:r>
    </w:p>
    <w:p w14:paraId="26699EBB" w14:textId="47F31CC0"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Талдау барысында қызметкерлердің функционалдық міндеттері, есептілігі мен бағыныстылығы нақты айқындалғаны анықталды. Кадрларды іріктеу персонал және құқықтық қамтамасыз ету басқармасы арқылы белгіленген біліктілік талаптарына сәйкес жүзеге асырылады. Тікелей бағыныстылық жағдайында жақын туыстарды жұмысқа орналастыру фактілері анықталған жоқ.</w:t>
      </w:r>
    </w:p>
    <w:p w14:paraId="4BA10456" w14:textId="6ECAD3AE"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Сонымен қатар педагог-психологтың лауазымдық нұсқаулығын талдау нәтижесінде 3.15-тармақта есептік кезең қорытындысы бойынша көлемі 10 бетке дейінгі машинкамен терілген жазбаша есепті оқу-тәрбие жұмысы жөніндегі директордың орынбасарына ұсыну көзделгені анықталды. Лауазымдық нұсқаулықтағы функциялар мен талаптар жалпы сипатта көрсетілген және жеткілікті нақтыланбаған. Белгіленген көлемдегі және ескірген форматтағы есептілік қазіргі заманғы талаптарға сәйкес келмейді және педагог-психологтың кәсіби қызметін шектейді.</w:t>
      </w:r>
      <w:r w:rsidR="0056049C" w:rsidRPr="0061742F">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Осыған байланысты лауазымдық нұсқаулықты қайта қарап, функционалдық міндеттерді нақтылау, сондай-ақ электрондық форматтағы және нәтижелік көрсеткіштерге негізделген есептілікті енгізу ұсынылды.</w:t>
      </w:r>
    </w:p>
    <w:p w14:paraId="7B30435C" w14:textId="77777777" w:rsidR="00BB3A08" w:rsidRPr="0061742F" w:rsidRDefault="00BB3A08" w:rsidP="0061742F">
      <w:pPr>
        <w:spacing w:line="240" w:lineRule="auto"/>
        <w:jc w:val="both"/>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Ата-аналардың өтініштерін талдау:</w:t>
      </w:r>
    </w:p>
    <w:p w14:paraId="45AF84D5" w14:textId="375FF53B"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Оқу жылы ішінде Жоғары колледжде ата-аналардан барлығы 182 өтініш тіркелген, бұл білім алушылардың жалпы санының 11 пайызын құрайды.</w:t>
      </w:r>
    </w:p>
    <w:p w14:paraId="7987CA39" w14:textId="77777777" w:rsidR="00BB3A08" w:rsidRPr="0061742F" w:rsidRDefault="00BB3A08" w:rsidP="0061742F">
      <w:pPr>
        <w:spacing w:line="240" w:lineRule="auto"/>
        <w:jc w:val="both"/>
        <w:rPr>
          <w:rFonts w:ascii="Times New Roman" w:hAnsi="Times New Roman" w:cs="Times New Roman"/>
          <w:b/>
          <w:sz w:val="28"/>
          <w:szCs w:val="28"/>
          <w:lang w:val="kk-KZ"/>
        </w:rPr>
      </w:pPr>
      <w:r w:rsidRPr="0061742F">
        <w:rPr>
          <w:rFonts w:ascii="Times New Roman" w:hAnsi="Times New Roman" w:cs="Times New Roman"/>
          <w:b/>
          <w:sz w:val="28"/>
          <w:szCs w:val="28"/>
          <w:lang w:val="kk-KZ"/>
        </w:rPr>
        <w:t>Өтініш беру нысандары:</w:t>
      </w:r>
    </w:p>
    <w:p w14:paraId="6965EDA8"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жеке қабылдау – 133 (73 %);</w:t>
      </w:r>
    </w:p>
    <w:p w14:paraId="065B371A"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телефон арқылы кеңес беру – 43 (24 %);</w:t>
      </w:r>
    </w:p>
    <w:p w14:paraId="458D7012" w14:textId="774FB830"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жазбаша (электрондық) өтініштер – 6 (3 %).</w:t>
      </w:r>
    </w:p>
    <w:p w14:paraId="5E1131E3" w14:textId="77777777" w:rsidR="00BB3A08" w:rsidRPr="0061742F" w:rsidRDefault="00BB3A08" w:rsidP="0061742F">
      <w:pPr>
        <w:spacing w:line="240" w:lineRule="auto"/>
        <w:jc w:val="both"/>
        <w:rPr>
          <w:rFonts w:ascii="Times New Roman" w:hAnsi="Times New Roman" w:cs="Times New Roman"/>
          <w:b/>
          <w:sz w:val="28"/>
          <w:szCs w:val="28"/>
          <w:lang w:val="kk-KZ"/>
        </w:rPr>
      </w:pPr>
      <w:r w:rsidRPr="0061742F">
        <w:rPr>
          <w:rFonts w:ascii="Times New Roman" w:hAnsi="Times New Roman" w:cs="Times New Roman"/>
          <w:b/>
          <w:sz w:val="28"/>
          <w:szCs w:val="28"/>
          <w:lang w:val="kk-KZ"/>
        </w:rPr>
        <w:t>Өтініштердің тақырыптары:</w:t>
      </w:r>
    </w:p>
    <w:p w14:paraId="54B3B904"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оқу үлгерімі мен сабаққа қатысу – 121 (66 %);</w:t>
      </w:r>
    </w:p>
    <w:p w14:paraId="0DCDA958"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тәртіп пен мінез-құлық – 19 (10 %);</w:t>
      </w:r>
    </w:p>
    <w:p w14:paraId="25E6551C"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әлеуметтік-тұрмыстық мәселелер – 18 (10 %);</w:t>
      </w:r>
    </w:p>
    <w:p w14:paraId="105BD93C"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ауыстыру, қайта қабылдау, академиялық демалыстар – 6 (3 %);</w:t>
      </w:r>
    </w:p>
    <w:p w14:paraId="379CA818" w14:textId="485A0EE2"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өзге мәселелер – 18 (10 %).</w:t>
      </w:r>
    </w:p>
    <w:p w14:paraId="0BBEE9BC" w14:textId="5C6526B4"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B3A08" w:rsidRPr="0061742F">
        <w:rPr>
          <w:rFonts w:ascii="Times New Roman" w:hAnsi="Times New Roman" w:cs="Times New Roman"/>
          <w:sz w:val="28"/>
          <w:szCs w:val="28"/>
          <w:lang w:val="kk-KZ"/>
        </w:rPr>
        <w:t>Барлық өтініштер белгіленген мерзімдерде қаралды. Талдау көрсеткендей, өтініштердің басым бөлігі консультациялық сипатта, бұл колледждің ата-аналар қауымдастығымен өзара іс-қимылының тиімді жолға қойылғанын айғақтайды.</w:t>
      </w:r>
    </w:p>
    <w:p w14:paraId="0E8874C4" w14:textId="41F9E146" w:rsidR="00BB3A08" w:rsidRPr="0061742F" w:rsidRDefault="00BB3A08" w:rsidP="0061742F">
      <w:pPr>
        <w:spacing w:line="240" w:lineRule="auto"/>
        <w:jc w:val="both"/>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II. Социологиялық зерттеулер және сыбайлас жемқорлықтың алдын алу</w:t>
      </w:r>
    </w:p>
    <w:p w14:paraId="23F437F4" w14:textId="0D716F8A"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Университет білім алушыларының қанағаттану деңгейін және сыбайлас жемқорлық тәуекелдерін мониторингтеу мақсатында есептік кезеңде келесі тақырыптар бойынша анонимді онлайн-сауалнамалар жүргізілді:</w:t>
      </w:r>
    </w:p>
    <w:p w14:paraId="6B1360AF"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«Университеттегі сыбайлас жемқорлық деңгейі»;</w:t>
      </w:r>
    </w:p>
    <w:p w14:paraId="6170F9A1"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«Оқытушы білім алушылардың көзқарасымен»;</w:t>
      </w:r>
    </w:p>
    <w:p w14:paraId="2A2901C5" w14:textId="0EC7E3E4"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«Білім беру қызметтерінің сапасына және университет қызметінің ашықтығына қанағаттану деңгейі».</w:t>
      </w:r>
    </w:p>
    <w:p w14:paraId="74BC0F1E" w14:textId="16E43883" w:rsidR="0056049C"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Сауалнамалар стратегия, халықаралық ынтымақтастық және аккредитация бөлімімен бірлесіп, мемлекеттік және орыс тілдерінде өткізілді. Сауалнамаға 5 341 студент қатысты.</w:t>
      </w:r>
    </w:p>
    <w:p w14:paraId="6824861C" w14:textId="2B8A53C2" w:rsidR="00BB3A08" w:rsidRPr="0061742F" w:rsidRDefault="00BB3A08" w:rsidP="0061742F">
      <w:pPr>
        <w:spacing w:line="240" w:lineRule="auto"/>
        <w:jc w:val="both"/>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Негізгі нәтижелер:</w:t>
      </w:r>
    </w:p>
    <w:p w14:paraId="5C39D73B"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респонденттердің 93 пайызы білім беру сапасының жоғары деңгейін және сыбайлас жемқорлықтың түрлері туралы хабардар екенін атап өтті;</w:t>
      </w:r>
    </w:p>
    <w:p w14:paraId="3202E453"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95 пайызы сыбайлас жемқорлықты университетте жол берілмейтін құбылыс деп санайды;</w:t>
      </w:r>
    </w:p>
    <w:p w14:paraId="33FE2197" w14:textId="77777777"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 студенттердің 92 пайызы күрделі жағдайларда да пара беруге бейім емес.</w:t>
      </w:r>
    </w:p>
    <w:p w14:paraId="203B4B4C" w14:textId="7BDA74A6" w:rsidR="00BB3A08"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Алынған деректер студенттік ортада тұрақты сыбайлас жемқорлыққа қарсы сана мен қолайлы антикоррупциялық ортаның қалыптасқанын көрсетеді.</w:t>
      </w:r>
    </w:p>
    <w:p w14:paraId="1174CCAA" w14:textId="06BA06FC" w:rsidR="00BB3A08" w:rsidRPr="0061742F" w:rsidRDefault="00BB3A08" w:rsidP="0061742F">
      <w:pPr>
        <w:spacing w:line="240" w:lineRule="auto"/>
        <w:jc w:val="both"/>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III. Университеттің академиялық және ғылыми қызметінде сыбайлас жемқорлыққа қарсы мәдениетті қалыптастыру</w:t>
      </w:r>
    </w:p>
    <w:p w14:paraId="48DC5D77" w14:textId="5358060C"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 xml:space="preserve">Есептік кезеңде Басқарма Төрағасы – </w:t>
      </w:r>
      <w:r w:rsidR="0056049C" w:rsidRPr="0061742F">
        <w:rPr>
          <w:rFonts w:ascii="Times New Roman" w:hAnsi="Times New Roman" w:cs="Times New Roman"/>
          <w:sz w:val="28"/>
          <w:szCs w:val="28"/>
          <w:lang w:val="kk-KZ"/>
        </w:rPr>
        <w:t>р</w:t>
      </w:r>
      <w:r w:rsidR="00BB3A08" w:rsidRPr="0061742F">
        <w:rPr>
          <w:rFonts w:ascii="Times New Roman" w:hAnsi="Times New Roman" w:cs="Times New Roman"/>
          <w:sz w:val="28"/>
          <w:szCs w:val="28"/>
          <w:lang w:val="kk-KZ"/>
        </w:rPr>
        <w:t>ектордың басшылығымен «Заң және тәртіп» нарративін ілгерілету шеңберінде мемлекеттік және құқық қорғау органдарының, қоғамдық бірлестіктердің өкілдері қатысқан 115-тен астам түсіндіру және оқыту іс-шаралары өткізілді.</w:t>
      </w:r>
    </w:p>
    <w:p w14:paraId="02A22086" w14:textId="0E550FB9"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Сыбайлас жемқорлыққа қарсы тақырыпта облыстық дебат турнирі ұйымдастырылды. «Саналы ұрпақ» клубының еріктілері білім алушылар мен қала тұрғындары арасында сыбайлас жемқорлыққа қарсы күрес мәселелері бойынша тұрақты түрде ақпараттық-ағартушылық акциялар өткізуде.</w:t>
      </w:r>
      <w:r w:rsidR="0056049C" w:rsidRPr="0061742F">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Университетте педагогикалық мамандықтардың 1-курс студенттері үшін «Кәсіби қызметтің құқықтық негіздері және сыбайлас жемқорлыққа қарсы мәдениет» элективті курсы жүзеге асырылуда.</w:t>
      </w:r>
    </w:p>
    <w:p w14:paraId="4A1F13DB" w14:textId="0867D110" w:rsidR="0056049C"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B3A08" w:rsidRPr="0061742F">
        <w:rPr>
          <w:rFonts w:ascii="Times New Roman" w:hAnsi="Times New Roman" w:cs="Times New Roman"/>
          <w:sz w:val="28"/>
          <w:szCs w:val="28"/>
          <w:lang w:val="kk-KZ"/>
        </w:rPr>
        <w:t>Оқу жылы ішінде сыбайлас жемқорлыққа қарсы іс-қимыл тақырыбы бойынша 6 магистрлік диссертация қорғалды, бұл осы саладағы ғылыми әлеуеттің дамуын көрсетеді.</w:t>
      </w:r>
      <w:r w:rsidR="0056049C" w:rsidRPr="0061742F">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 xml:space="preserve">Магистрлік диссертациялардың екеуіне </w:t>
      </w:r>
      <w:r w:rsidR="0056049C" w:rsidRPr="0061742F">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 xml:space="preserve">ниверситеттің Басқарма Төрағасы – </w:t>
      </w:r>
      <w:r w:rsidR="0056049C" w:rsidRPr="0061742F">
        <w:rPr>
          <w:rFonts w:ascii="Times New Roman" w:hAnsi="Times New Roman" w:cs="Times New Roman"/>
          <w:sz w:val="28"/>
          <w:szCs w:val="28"/>
          <w:lang w:val="kk-KZ"/>
        </w:rPr>
        <w:t>р</w:t>
      </w:r>
      <w:r w:rsidR="00BB3A08" w:rsidRPr="0061742F">
        <w:rPr>
          <w:rFonts w:ascii="Times New Roman" w:hAnsi="Times New Roman" w:cs="Times New Roman"/>
          <w:sz w:val="28"/>
          <w:szCs w:val="28"/>
          <w:lang w:val="kk-KZ"/>
        </w:rPr>
        <w:t>екторы, профессор Мұхтар Әділбекұлы ғылыми жетекші болды. Бұл жағдай университет басшылығының сыбайлас жемқорлыққа қарсы күн тәртібін қалыптастыруға жеке қатысуын, аталған мәселелерге басымдық берілетінін және осы салада ғылыми зерттеулер мен кадрлар даярлауға белсенді қолдау көрсетілетінін растайды.</w:t>
      </w:r>
    </w:p>
    <w:p w14:paraId="48AC8CD2" w14:textId="56D525FC" w:rsidR="00BB3A08" w:rsidRPr="0061742F" w:rsidRDefault="00BB3A08" w:rsidP="0061742F">
      <w:pPr>
        <w:spacing w:line="240" w:lineRule="auto"/>
        <w:jc w:val="both"/>
        <w:rPr>
          <w:rFonts w:ascii="Times New Roman" w:hAnsi="Times New Roman" w:cs="Times New Roman"/>
          <w:b/>
          <w:sz w:val="28"/>
          <w:szCs w:val="28"/>
          <w:lang w:val="kk-KZ"/>
        </w:rPr>
      </w:pPr>
      <w:r w:rsidRPr="0061742F">
        <w:rPr>
          <w:rFonts w:ascii="Times New Roman" w:hAnsi="Times New Roman" w:cs="Times New Roman"/>
          <w:b/>
          <w:sz w:val="28"/>
          <w:szCs w:val="28"/>
          <w:lang w:val="kk-KZ"/>
        </w:rPr>
        <w:t>Қорғалған диссертациялардың тақырыптары:</w:t>
      </w:r>
    </w:p>
    <w:p w14:paraId="780A78AE" w14:textId="25499433" w:rsidR="00BB3A08" w:rsidRPr="0061742F" w:rsidRDefault="0056049C"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w:t>
      </w:r>
      <w:r w:rsidR="00BB3A08" w:rsidRPr="0061742F">
        <w:rPr>
          <w:rFonts w:ascii="Times New Roman" w:hAnsi="Times New Roman" w:cs="Times New Roman"/>
          <w:sz w:val="28"/>
          <w:szCs w:val="28"/>
          <w:lang w:val="kk-KZ"/>
        </w:rPr>
        <w:t>«Қазақстанның қазіргі сыбайлас жемқорлыққа қарсы саясаты: жетістіктері мен сын-қатерлері» – ғылыми жетекші Төлеген М.Ә., PhD докторы, профессор;</w:t>
      </w:r>
    </w:p>
    <w:p w14:paraId="459DCDF3" w14:textId="12C721A0" w:rsidR="00BB3A08" w:rsidRPr="0061742F" w:rsidRDefault="0056049C"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w:t>
      </w:r>
      <w:r w:rsidR="00BB3A08" w:rsidRPr="0061742F">
        <w:rPr>
          <w:rFonts w:ascii="Times New Roman" w:hAnsi="Times New Roman" w:cs="Times New Roman"/>
          <w:sz w:val="28"/>
          <w:szCs w:val="28"/>
          <w:lang w:val="kk-KZ"/>
        </w:rPr>
        <w:t>«Сыбайлас жемқорлыққа қарсы білім беру ортасы: саяси-құқықтық аспектілер» – ғылыми жетекші Төлеген М.Ә., PhD докторы, профессор;</w:t>
      </w:r>
    </w:p>
    <w:p w14:paraId="69988AB2" w14:textId="7C61BA55" w:rsidR="00BB3A08" w:rsidRPr="0061742F" w:rsidRDefault="0056049C"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w:t>
      </w:r>
      <w:r w:rsidR="00BB3A08" w:rsidRPr="0061742F">
        <w:rPr>
          <w:rFonts w:ascii="Times New Roman" w:hAnsi="Times New Roman" w:cs="Times New Roman"/>
          <w:sz w:val="28"/>
          <w:szCs w:val="28"/>
          <w:lang w:val="kk-KZ"/>
        </w:rPr>
        <w:t>«Сыбайлас жемқорлық қылмыстарына қарсы іс-қимылды жетілдіру стратегиялары мен тетіктері: теориялық-практикалық талдау» – ғылыми жетекші Калиакперова Е.Н., заң ғылымдарының докторы, профессор;</w:t>
      </w:r>
    </w:p>
    <w:p w14:paraId="56AC6481" w14:textId="4C364C75" w:rsidR="00BB3A08" w:rsidRPr="0061742F" w:rsidRDefault="0056049C"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w:t>
      </w:r>
      <w:r w:rsidR="00BB3A08" w:rsidRPr="0061742F">
        <w:rPr>
          <w:rFonts w:ascii="Times New Roman" w:hAnsi="Times New Roman" w:cs="Times New Roman"/>
          <w:sz w:val="28"/>
          <w:szCs w:val="28"/>
          <w:lang w:val="kk-KZ"/>
        </w:rPr>
        <w:t>«Қазіргі қоғамның цифрлық трансформациясы жағдайында сыбайлас жемқорлыққа қарсы іс-қимылдың өзекті мәселелері» – ғылыми жетекші Калиакперова Е.Н., заң ғылымдарының докторы, профессор;</w:t>
      </w:r>
    </w:p>
    <w:p w14:paraId="2C4B2005" w14:textId="5A200ED3" w:rsidR="00BB3A08" w:rsidRPr="0061742F" w:rsidRDefault="0056049C"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w:t>
      </w:r>
      <w:r w:rsidR="00BB3A08" w:rsidRPr="0061742F">
        <w:rPr>
          <w:rFonts w:ascii="Times New Roman" w:hAnsi="Times New Roman" w:cs="Times New Roman"/>
          <w:sz w:val="28"/>
          <w:szCs w:val="28"/>
          <w:lang w:val="kk-KZ"/>
        </w:rPr>
        <w:t>«Білім беру ұйымдарында сыбайлас жемқорлық мінез-құлқын алдын алудағы антикоррупциялық стандарттардың маңызы» – ғылыми жетекші Калиакперова Е.Н., заң ғылымдарының докторы, профессор;</w:t>
      </w:r>
    </w:p>
    <w:p w14:paraId="1A6E3F0B" w14:textId="1147B757" w:rsidR="00BB3A08" w:rsidRPr="0061742F" w:rsidRDefault="0056049C"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w:t>
      </w:r>
      <w:r w:rsidR="00BB3A08" w:rsidRPr="0061742F">
        <w:rPr>
          <w:rFonts w:ascii="Times New Roman" w:hAnsi="Times New Roman" w:cs="Times New Roman"/>
          <w:sz w:val="28"/>
          <w:szCs w:val="28"/>
          <w:lang w:val="kk-KZ"/>
        </w:rPr>
        <w:t>«Әлеуметтік саладағы сыбайлас жемқорлыққа қарсы іс-қимылды әкімшілік-құқықтық реттеу» – ғылыми жетекші Калиакперова Е.Н., заң ғылымдарының докторы, профессор.</w:t>
      </w:r>
    </w:p>
    <w:p w14:paraId="3A9751D9" w14:textId="41B10B71" w:rsidR="00BB3A08" w:rsidRPr="0061742F" w:rsidRDefault="00BB3A08" w:rsidP="0061742F">
      <w:pPr>
        <w:spacing w:line="240" w:lineRule="auto"/>
        <w:jc w:val="both"/>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IV. Сыбайлас жемқорлыққа қарсы комплаенс шеңберінде корпоративтік және этикалық құндылықтарды дамыту</w:t>
      </w:r>
    </w:p>
    <w:p w14:paraId="5A2BCA2C" w14:textId="7F1DBED1"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Сыбайлас жемқорлыққа қарсы комплаенс қызметі Шығыс Қазақстан облысы бойынша Қазақстан Республикасы Мемлекеттік қызмет істері агенттігінің департаментімен тұрақты негізде өзара іс-қимыл жасайды, сондай-ақ Қазақстан Республикасы Ғылым және жоғары білім министрлігі, Комплаенс және іскерлік этика қауымдастығы, Қазақстан Республикасы Президентінің жанындағы Мемлекеттік басқару академиясының ШҚО филиалы ұйымдастыратын салалық форумдарға, семинарлар мен оқыту іс-шараларына қатысады.</w:t>
      </w:r>
    </w:p>
    <w:p w14:paraId="7CF451E7" w14:textId="0B645298"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Есептік кезеңде комплаенс-офицер сыбайлас жемқорлыққа қарсы саясат, іскерлік этика және комплаенс-бақылау салаларындағы кәсіби құзыреттерді дамытуға бағытталған 13 біліктілікті арттыру семинарынан өтті.</w:t>
      </w:r>
    </w:p>
    <w:p w14:paraId="7464992F" w14:textId="39278CCB"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BB3A08" w:rsidRPr="0061742F">
        <w:rPr>
          <w:rFonts w:ascii="Times New Roman" w:hAnsi="Times New Roman" w:cs="Times New Roman"/>
          <w:sz w:val="28"/>
          <w:szCs w:val="28"/>
          <w:lang w:val="kk-KZ"/>
        </w:rPr>
        <w:t>Сонымен қатар комплаенс-офицер «AMANAT» партиясы жанындағы Сыбайлас жемқорлыққа қарсы іс-қимыл жөніндегі кеңестің мүшесі болып табылады және сыбайлас жемқорлыққа қарсы мәдениетті қалыптастыруға, адалдық пен этикалық мінез-құлық қағидаттарын ілгерілетуге бағытталған отырыстарға, жұмыс кездесулеріне, профилактикалық және түсіндіру іс-шараларына тұрақты түрде қатысады.</w:t>
      </w:r>
    </w:p>
    <w:p w14:paraId="4010B469" w14:textId="77777777" w:rsidR="0061742F" w:rsidRPr="0061742F" w:rsidRDefault="0061742F" w:rsidP="0061742F">
      <w:pPr>
        <w:spacing w:line="240" w:lineRule="auto"/>
        <w:jc w:val="both"/>
        <w:rPr>
          <w:rFonts w:ascii="Times New Roman" w:hAnsi="Times New Roman" w:cs="Times New Roman"/>
          <w:sz w:val="28"/>
          <w:szCs w:val="28"/>
          <w:lang w:val="kk-KZ"/>
        </w:rPr>
      </w:pPr>
    </w:p>
    <w:p w14:paraId="366EDE18" w14:textId="51FE0E02" w:rsidR="00BB3A08" w:rsidRPr="0061742F" w:rsidRDefault="00BB3A08" w:rsidP="0061742F">
      <w:pPr>
        <w:spacing w:line="240" w:lineRule="auto"/>
        <w:jc w:val="center"/>
        <w:rPr>
          <w:rFonts w:ascii="Times New Roman" w:hAnsi="Times New Roman" w:cs="Times New Roman"/>
          <w:b/>
          <w:bCs/>
          <w:sz w:val="28"/>
          <w:szCs w:val="28"/>
          <w:lang w:val="kk-KZ"/>
        </w:rPr>
      </w:pPr>
      <w:r w:rsidRPr="0061742F">
        <w:rPr>
          <w:rFonts w:ascii="Times New Roman" w:hAnsi="Times New Roman" w:cs="Times New Roman"/>
          <w:b/>
          <w:bCs/>
          <w:sz w:val="28"/>
          <w:szCs w:val="28"/>
          <w:lang w:val="kk-KZ"/>
        </w:rPr>
        <w:t>ҚОРЫТЫНДЫ</w:t>
      </w:r>
    </w:p>
    <w:p w14:paraId="19D4994E" w14:textId="2ADA7B65"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 xml:space="preserve">2025 жылдың қорытындысы бойынша </w:t>
      </w:r>
      <w:r w:rsidR="0056049C" w:rsidRPr="0061742F">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ниверситеттің сыбайлас жемқорлыққа қарсы комплаенс қызметінің қызметі сыбайлас жемқорлық тәуекелдерін төмендету, сыбайлас жемқорлыққа қарсы мәдениетті нығайту және басқару процестерінің ашықтығын арттыру бағытында оң нәтижелер көрсетті.</w:t>
      </w:r>
      <w:r w:rsidR="00C34365">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Сыбайлас жемқорлыққа қарсы комплаенс Университеттің корпоративтік мәдениетінің ажырамас бөлігіне айналды.</w:t>
      </w:r>
    </w:p>
    <w:p w14:paraId="77D15BC1" w14:textId="4E13EB5E" w:rsidR="00BB3A08" w:rsidRPr="0061742F" w:rsidRDefault="0061742F" w:rsidP="0061742F">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B3A08" w:rsidRPr="0061742F">
        <w:rPr>
          <w:rFonts w:ascii="Times New Roman" w:hAnsi="Times New Roman" w:cs="Times New Roman"/>
          <w:sz w:val="28"/>
          <w:szCs w:val="28"/>
          <w:lang w:val="kk-KZ"/>
        </w:rPr>
        <w:t xml:space="preserve">Құрметті Директорлар кеңесінің Төрағасы мен мүшелері, </w:t>
      </w:r>
      <w:r w:rsidR="00C34365">
        <w:rPr>
          <w:rFonts w:ascii="Times New Roman" w:hAnsi="Times New Roman" w:cs="Times New Roman"/>
          <w:sz w:val="28"/>
          <w:szCs w:val="28"/>
          <w:lang w:val="kk-KZ"/>
        </w:rPr>
        <w:t>у</w:t>
      </w:r>
      <w:r w:rsidR="00BB3A08" w:rsidRPr="0061742F">
        <w:rPr>
          <w:rFonts w:ascii="Times New Roman" w:hAnsi="Times New Roman" w:cs="Times New Roman"/>
          <w:sz w:val="28"/>
          <w:szCs w:val="28"/>
          <w:lang w:val="kk-KZ"/>
        </w:rPr>
        <w:t>ниверситеттің сыбайлас жемқорлыққа қарсы комплаенс қызметінің қызметі туралы осы есепті назарларыңызға алуларыңызды сұраймын.</w:t>
      </w:r>
    </w:p>
    <w:p w14:paraId="0F6683E9" w14:textId="39EB4FC2" w:rsidR="00F512B1" w:rsidRPr="0061742F" w:rsidRDefault="00BB3A08" w:rsidP="0061742F">
      <w:pPr>
        <w:spacing w:line="240" w:lineRule="auto"/>
        <w:jc w:val="both"/>
        <w:rPr>
          <w:rFonts w:ascii="Times New Roman" w:hAnsi="Times New Roman" w:cs="Times New Roman"/>
          <w:sz w:val="28"/>
          <w:szCs w:val="28"/>
          <w:lang w:val="kk-KZ"/>
        </w:rPr>
      </w:pPr>
      <w:r w:rsidRPr="0061742F">
        <w:rPr>
          <w:rFonts w:ascii="Times New Roman" w:hAnsi="Times New Roman" w:cs="Times New Roman"/>
          <w:sz w:val="28"/>
          <w:szCs w:val="28"/>
          <w:lang w:val="kk-KZ"/>
        </w:rPr>
        <w:t>Назарларыңызға рахмет!</w:t>
      </w:r>
    </w:p>
    <w:sectPr w:rsidR="00F512B1" w:rsidRPr="00617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10E"/>
    <w:rsid w:val="000A4AE7"/>
    <w:rsid w:val="001A452B"/>
    <w:rsid w:val="001D15B5"/>
    <w:rsid w:val="00495856"/>
    <w:rsid w:val="0056049C"/>
    <w:rsid w:val="005B3CEA"/>
    <w:rsid w:val="0061742F"/>
    <w:rsid w:val="0070213A"/>
    <w:rsid w:val="009B29BE"/>
    <w:rsid w:val="00BB3A08"/>
    <w:rsid w:val="00C34365"/>
    <w:rsid w:val="00DE110E"/>
    <w:rsid w:val="00F512B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F3E9"/>
  <w15:chartTrackingRefBased/>
  <w15:docId w15:val="{CFA5F8CD-2668-49E1-B8B1-B65199CC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1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E1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E110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E110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E110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E11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E11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E11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E11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110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E110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E110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E110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E110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E11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E110E"/>
    <w:rPr>
      <w:rFonts w:eastAsiaTheme="majorEastAsia" w:cstheme="majorBidi"/>
      <w:color w:val="595959" w:themeColor="text1" w:themeTint="A6"/>
    </w:rPr>
  </w:style>
  <w:style w:type="character" w:customStyle="1" w:styleId="80">
    <w:name w:val="Заголовок 8 Знак"/>
    <w:basedOn w:val="a0"/>
    <w:link w:val="8"/>
    <w:uiPriority w:val="9"/>
    <w:semiHidden/>
    <w:rsid w:val="00DE11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E110E"/>
    <w:rPr>
      <w:rFonts w:eastAsiaTheme="majorEastAsia" w:cstheme="majorBidi"/>
      <w:color w:val="272727" w:themeColor="text1" w:themeTint="D8"/>
    </w:rPr>
  </w:style>
  <w:style w:type="paragraph" w:styleId="a3">
    <w:name w:val="Title"/>
    <w:basedOn w:val="a"/>
    <w:next w:val="a"/>
    <w:link w:val="a4"/>
    <w:uiPriority w:val="10"/>
    <w:qFormat/>
    <w:rsid w:val="00DE1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E1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1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E11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E110E"/>
    <w:pPr>
      <w:spacing w:before="160"/>
      <w:jc w:val="center"/>
    </w:pPr>
    <w:rPr>
      <w:i/>
      <w:iCs/>
      <w:color w:val="404040" w:themeColor="text1" w:themeTint="BF"/>
    </w:rPr>
  </w:style>
  <w:style w:type="character" w:customStyle="1" w:styleId="22">
    <w:name w:val="Цитата 2 Знак"/>
    <w:basedOn w:val="a0"/>
    <w:link w:val="21"/>
    <w:uiPriority w:val="29"/>
    <w:rsid w:val="00DE110E"/>
    <w:rPr>
      <w:i/>
      <w:iCs/>
      <w:color w:val="404040" w:themeColor="text1" w:themeTint="BF"/>
    </w:rPr>
  </w:style>
  <w:style w:type="paragraph" w:styleId="a7">
    <w:name w:val="List Paragraph"/>
    <w:basedOn w:val="a"/>
    <w:uiPriority w:val="34"/>
    <w:qFormat/>
    <w:rsid w:val="00DE110E"/>
    <w:pPr>
      <w:ind w:left="720"/>
      <w:contextualSpacing/>
    </w:pPr>
  </w:style>
  <w:style w:type="character" w:styleId="a8">
    <w:name w:val="Intense Emphasis"/>
    <w:basedOn w:val="a0"/>
    <w:uiPriority w:val="21"/>
    <w:qFormat/>
    <w:rsid w:val="00DE110E"/>
    <w:rPr>
      <w:i/>
      <w:iCs/>
      <w:color w:val="0F4761" w:themeColor="accent1" w:themeShade="BF"/>
    </w:rPr>
  </w:style>
  <w:style w:type="paragraph" w:styleId="a9">
    <w:name w:val="Intense Quote"/>
    <w:basedOn w:val="a"/>
    <w:next w:val="a"/>
    <w:link w:val="aa"/>
    <w:uiPriority w:val="30"/>
    <w:qFormat/>
    <w:rsid w:val="00DE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E110E"/>
    <w:rPr>
      <w:i/>
      <w:iCs/>
      <w:color w:val="0F4761" w:themeColor="accent1" w:themeShade="BF"/>
    </w:rPr>
  </w:style>
  <w:style w:type="character" w:styleId="ab">
    <w:name w:val="Intense Reference"/>
    <w:basedOn w:val="a0"/>
    <w:uiPriority w:val="32"/>
    <w:qFormat/>
    <w:rsid w:val="00DE1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A3FB7-E317-4AC1-A1AC-18A67D13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1868</Words>
  <Characters>10654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2026-03-30T03:50:00Z</cp:lastPrinted>
  <dcterms:created xsi:type="dcterms:W3CDTF">2026-02-09T11:04:00Z</dcterms:created>
  <dcterms:modified xsi:type="dcterms:W3CDTF">2026-03-30T03:51:00Z</dcterms:modified>
</cp:coreProperties>
</file>