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DE7164"/>
    <w:p w:rsidR="00162401" w:rsidRPr="00162401" w:rsidRDefault="00151C1A" w:rsidP="006238F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DE7164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913668">
        <w:rPr>
          <w:rFonts w:ascii="Times New Roman" w:hAnsi="Times New Roman" w:cs="Times New Roman"/>
          <w:b/>
          <w:sz w:val="28"/>
          <w:szCs w:val="28"/>
          <w:lang w:val="kk-KZ"/>
        </w:rPr>
        <w:t>.0</w:t>
      </w:r>
      <w:r w:rsidR="00DE7164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913668"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 w:rsidR="00DE7164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9136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A2B1D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DE7164" w:rsidRDefault="00DE7164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7164">
        <w:rPr>
          <w:rFonts w:ascii="Times New Roman" w:hAnsi="Times New Roman" w:cs="Times New Roman"/>
          <w:sz w:val="28"/>
          <w:szCs w:val="28"/>
          <w:lang w:val="kk-KZ"/>
        </w:rPr>
        <w:t>Жалғыз Акционердің шешімімен (11.02.2026 жылғы №64 бұйрық) Қоғамның қаржылық есептілігіне аудит жүргізетін "TYPES of AUDIT SOLUTION" ЖШС аудиторлық ұйымы анықталды.</w:t>
      </w:r>
    </w:p>
    <w:p w:rsidR="00DE7164" w:rsidRDefault="00DE7164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29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51C1A"/>
    <w:rsid w:val="00162401"/>
    <w:rsid w:val="001D2016"/>
    <w:rsid w:val="00223E35"/>
    <w:rsid w:val="00292E1F"/>
    <w:rsid w:val="00295408"/>
    <w:rsid w:val="00526871"/>
    <w:rsid w:val="00620D1F"/>
    <w:rsid w:val="006238F7"/>
    <w:rsid w:val="00733008"/>
    <w:rsid w:val="007E24CB"/>
    <w:rsid w:val="00837629"/>
    <w:rsid w:val="008D4BE7"/>
    <w:rsid w:val="00913668"/>
    <w:rsid w:val="00AD411C"/>
    <w:rsid w:val="00C027A2"/>
    <w:rsid w:val="00CC6F12"/>
    <w:rsid w:val="00D07F90"/>
    <w:rsid w:val="00DE7164"/>
    <w:rsid w:val="00E02DC1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22</cp:revision>
  <dcterms:created xsi:type="dcterms:W3CDTF">2021-01-21T05:26:00Z</dcterms:created>
  <dcterms:modified xsi:type="dcterms:W3CDTF">2026-03-10T06:10:00Z</dcterms:modified>
</cp:coreProperties>
</file>