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4555" w:rsidRPr="00201116" w:rsidRDefault="00821DED" w:rsidP="00234555">
      <w:pPr>
        <w:shd w:val="clear" w:color="auto" w:fill="FFFFFF"/>
        <w:spacing w:after="0" w:line="240" w:lineRule="auto"/>
        <w:outlineLvl w:val="0"/>
        <w:rPr>
          <w:rFonts w:ascii="Times New Roman" w:eastAsia="Times New Roman" w:hAnsi="Times New Roman" w:cs="Times New Roman"/>
          <w:b/>
          <w:bCs/>
          <w:kern w:val="36"/>
          <w:lang w:eastAsia="ru-RU"/>
        </w:rPr>
      </w:pPr>
      <w:r>
        <w:rPr>
          <w:rFonts w:ascii="Times New Roman" w:eastAsia="Times New Roman" w:hAnsi="Times New Roman" w:cs="Times New Roman"/>
          <w:b/>
          <w:bCs/>
          <w:kern w:val="36"/>
          <w:lang w:eastAsia="ru-RU"/>
        </w:rPr>
        <w:t>2</w:t>
      </w:r>
      <w:r w:rsidR="00321BD4">
        <w:rPr>
          <w:rFonts w:ascii="Times New Roman" w:eastAsia="Times New Roman" w:hAnsi="Times New Roman" w:cs="Times New Roman"/>
          <w:b/>
          <w:bCs/>
          <w:kern w:val="36"/>
          <w:lang w:eastAsia="ru-RU"/>
        </w:rPr>
        <w:t>7</w:t>
      </w:r>
      <w:r w:rsidR="00234555">
        <w:rPr>
          <w:rFonts w:ascii="Times New Roman" w:eastAsia="Times New Roman" w:hAnsi="Times New Roman" w:cs="Times New Roman"/>
          <w:b/>
          <w:bCs/>
          <w:kern w:val="36"/>
          <w:lang w:eastAsia="ru-RU"/>
        </w:rPr>
        <w:t>.</w:t>
      </w:r>
      <w:r>
        <w:rPr>
          <w:rFonts w:ascii="Times New Roman" w:eastAsia="Times New Roman" w:hAnsi="Times New Roman" w:cs="Times New Roman"/>
          <w:b/>
          <w:bCs/>
          <w:kern w:val="36"/>
          <w:lang w:eastAsia="ru-RU"/>
        </w:rPr>
        <w:t>0</w:t>
      </w:r>
      <w:r w:rsidR="00321BD4">
        <w:rPr>
          <w:rFonts w:ascii="Times New Roman" w:eastAsia="Times New Roman" w:hAnsi="Times New Roman" w:cs="Times New Roman"/>
          <w:b/>
          <w:bCs/>
          <w:kern w:val="36"/>
          <w:lang w:eastAsia="ru-RU"/>
        </w:rPr>
        <w:t>3</w:t>
      </w:r>
      <w:r w:rsidR="00234555" w:rsidRPr="00201116">
        <w:rPr>
          <w:rFonts w:ascii="Times New Roman" w:eastAsia="Times New Roman" w:hAnsi="Times New Roman" w:cs="Times New Roman"/>
          <w:b/>
          <w:bCs/>
          <w:kern w:val="36"/>
          <w:lang w:eastAsia="ru-RU"/>
        </w:rPr>
        <w:t>.202</w:t>
      </w:r>
      <w:r w:rsidR="00321BD4">
        <w:rPr>
          <w:rFonts w:ascii="Times New Roman" w:eastAsia="Times New Roman" w:hAnsi="Times New Roman" w:cs="Times New Roman"/>
          <w:b/>
          <w:bCs/>
          <w:kern w:val="36"/>
          <w:lang w:eastAsia="ru-RU"/>
        </w:rPr>
        <w:t>6</w:t>
      </w:r>
      <w:r w:rsidR="00234555" w:rsidRPr="00201116">
        <w:rPr>
          <w:rFonts w:ascii="Times New Roman" w:eastAsia="Times New Roman" w:hAnsi="Times New Roman" w:cs="Times New Roman"/>
          <w:b/>
          <w:bCs/>
          <w:kern w:val="36"/>
          <w:lang w:eastAsia="ru-RU"/>
        </w:rPr>
        <w:t xml:space="preserve"> ж., №</w:t>
      </w:r>
      <w:r>
        <w:rPr>
          <w:rFonts w:ascii="Times New Roman" w:eastAsia="Times New Roman" w:hAnsi="Times New Roman" w:cs="Times New Roman"/>
          <w:b/>
          <w:bCs/>
          <w:kern w:val="36"/>
          <w:lang w:eastAsia="ru-RU"/>
        </w:rPr>
        <w:t xml:space="preserve">1 </w:t>
      </w:r>
      <w:r w:rsidR="00234555" w:rsidRPr="00201116">
        <w:rPr>
          <w:rFonts w:ascii="Times New Roman" w:eastAsia="Times New Roman" w:hAnsi="Times New Roman" w:cs="Times New Roman"/>
          <w:b/>
          <w:bCs/>
          <w:kern w:val="36"/>
          <w:lang w:eastAsia="ru-RU"/>
        </w:rPr>
        <w:t>Хаттама</w:t>
      </w:r>
    </w:p>
    <w:p w:rsidR="00234555" w:rsidRPr="00201116" w:rsidRDefault="00234555" w:rsidP="00234555">
      <w:pPr>
        <w:shd w:val="clear" w:color="auto" w:fill="FFFFFF"/>
        <w:spacing w:after="0" w:line="240" w:lineRule="auto"/>
        <w:outlineLvl w:val="0"/>
        <w:rPr>
          <w:rFonts w:ascii="Times New Roman" w:eastAsia="Times New Roman" w:hAnsi="Times New Roman" w:cs="Times New Roman"/>
          <w:b/>
          <w:bCs/>
          <w:kern w:val="36"/>
          <w:lang w:eastAsia="ru-RU"/>
        </w:rPr>
      </w:pPr>
    </w:p>
    <w:p w:rsidR="00234555" w:rsidRPr="00201116" w:rsidRDefault="00234555" w:rsidP="00234555">
      <w:pPr>
        <w:spacing w:after="0" w:line="240" w:lineRule="auto"/>
        <w:rPr>
          <w:rFonts w:ascii="Times New Roman" w:hAnsi="Times New Roman"/>
          <w:b/>
        </w:rPr>
      </w:pPr>
      <w:r w:rsidRPr="00201116">
        <w:rPr>
          <w:rFonts w:ascii="Times New Roman" w:hAnsi="Times New Roman"/>
          <w:b/>
        </w:rPr>
        <w:t xml:space="preserve">Аудит бойынша </w:t>
      </w:r>
    </w:p>
    <w:p w:rsidR="00234555" w:rsidRPr="00201116" w:rsidRDefault="00234555" w:rsidP="00234555">
      <w:pPr>
        <w:spacing w:after="0" w:line="240" w:lineRule="auto"/>
        <w:rPr>
          <w:rFonts w:ascii="Times New Roman" w:hAnsi="Times New Roman"/>
          <w:b/>
          <w:lang w:val="kk-KZ"/>
        </w:rPr>
      </w:pPr>
      <w:r w:rsidRPr="00201116">
        <w:rPr>
          <w:rFonts w:ascii="Times New Roman" w:hAnsi="Times New Roman"/>
          <w:b/>
        </w:rPr>
        <w:t>комитет</w:t>
      </w:r>
      <w:r w:rsidRPr="00201116">
        <w:rPr>
          <w:rFonts w:ascii="Times New Roman" w:hAnsi="Times New Roman"/>
          <w:b/>
          <w:lang w:val="kk-KZ"/>
        </w:rPr>
        <w:t xml:space="preserve">тің отырысы </w:t>
      </w:r>
    </w:p>
    <w:p w:rsidR="00234555" w:rsidRPr="00201116" w:rsidRDefault="00234555" w:rsidP="00234555">
      <w:pPr>
        <w:spacing w:after="0" w:line="240" w:lineRule="auto"/>
        <w:rPr>
          <w:rFonts w:ascii="Times New Roman" w:hAnsi="Times New Roman"/>
          <w:b/>
          <w:lang w:val="kk-KZ"/>
        </w:rPr>
      </w:pPr>
      <w:r>
        <w:rPr>
          <w:rFonts w:ascii="Times New Roman" w:hAnsi="Times New Roman"/>
          <w:b/>
          <w:lang w:val="kk-KZ"/>
        </w:rPr>
        <w:t>2</w:t>
      </w:r>
      <w:r w:rsidR="00321BD4">
        <w:rPr>
          <w:rFonts w:ascii="Times New Roman" w:hAnsi="Times New Roman"/>
          <w:b/>
          <w:lang w:val="kk-KZ"/>
        </w:rPr>
        <w:t>7</w:t>
      </w:r>
      <w:r>
        <w:rPr>
          <w:rFonts w:ascii="Times New Roman" w:hAnsi="Times New Roman"/>
          <w:b/>
          <w:lang w:val="kk-KZ"/>
        </w:rPr>
        <w:t>.</w:t>
      </w:r>
      <w:r w:rsidR="00821DED">
        <w:rPr>
          <w:rFonts w:ascii="Times New Roman" w:hAnsi="Times New Roman"/>
          <w:b/>
          <w:lang w:val="kk-KZ"/>
        </w:rPr>
        <w:t>0</w:t>
      </w:r>
      <w:r w:rsidR="00321BD4">
        <w:rPr>
          <w:rFonts w:ascii="Times New Roman" w:hAnsi="Times New Roman"/>
          <w:b/>
          <w:lang w:val="kk-KZ"/>
        </w:rPr>
        <w:t>3</w:t>
      </w:r>
      <w:r w:rsidRPr="00201116">
        <w:rPr>
          <w:rFonts w:ascii="Times New Roman" w:hAnsi="Times New Roman"/>
          <w:b/>
          <w:lang w:val="kk-KZ"/>
        </w:rPr>
        <w:t>.202</w:t>
      </w:r>
      <w:r w:rsidR="00321BD4">
        <w:rPr>
          <w:rFonts w:ascii="Times New Roman" w:hAnsi="Times New Roman"/>
          <w:b/>
          <w:lang w:val="kk-KZ"/>
        </w:rPr>
        <w:t>6</w:t>
      </w:r>
      <w:r w:rsidRPr="00201116">
        <w:rPr>
          <w:rFonts w:ascii="Times New Roman" w:hAnsi="Times New Roman"/>
          <w:b/>
          <w:lang w:val="kk-KZ"/>
        </w:rPr>
        <w:t xml:space="preserve"> </w:t>
      </w:r>
      <w:r w:rsidRPr="00201116">
        <w:rPr>
          <w:rFonts w:ascii="Times New Roman" w:eastAsia="Times New Roman" w:hAnsi="Times New Roman" w:cs="Times New Roman"/>
          <w:b/>
          <w:lang w:val="kk-KZ" w:eastAsia="ru-RU"/>
        </w:rPr>
        <w:t>ж., №</w:t>
      </w:r>
      <w:r w:rsidR="00821DED">
        <w:rPr>
          <w:rFonts w:ascii="Times New Roman" w:eastAsia="Times New Roman" w:hAnsi="Times New Roman" w:cs="Times New Roman"/>
          <w:b/>
          <w:lang w:val="kk-KZ" w:eastAsia="ru-RU"/>
        </w:rPr>
        <w:t>1</w:t>
      </w:r>
      <w:r w:rsidRPr="00201116">
        <w:rPr>
          <w:rFonts w:ascii="Times New Roman" w:eastAsia="Times New Roman" w:hAnsi="Times New Roman" w:cs="Times New Roman"/>
          <w:b/>
          <w:lang w:val="kk-KZ" w:eastAsia="ru-RU"/>
        </w:rPr>
        <w:t>Хаттама</w:t>
      </w:r>
    </w:p>
    <w:p w:rsidR="00234555" w:rsidRPr="00201116" w:rsidRDefault="00234555" w:rsidP="00234555">
      <w:pPr>
        <w:rPr>
          <w:lang w:val="kk-KZ"/>
        </w:rPr>
      </w:pPr>
    </w:p>
    <w:tbl>
      <w:tblPr>
        <w:tblStyle w:val="a3"/>
        <w:tblW w:w="0" w:type="auto"/>
        <w:tblLook w:val="04A0" w:firstRow="1" w:lastRow="0" w:firstColumn="1" w:lastColumn="0" w:noHBand="0" w:noVBand="1"/>
      </w:tblPr>
      <w:tblGrid>
        <w:gridCol w:w="2547"/>
        <w:gridCol w:w="2977"/>
        <w:gridCol w:w="3821"/>
      </w:tblGrid>
      <w:tr w:rsidR="00234555" w:rsidRPr="00E25F8C" w:rsidTr="003E7622">
        <w:tc>
          <w:tcPr>
            <w:tcW w:w="2547" w:type="dxa"/>
          </w:tcPr>
          <w:p w:rsidR="00234555" w:rsidRPr="00C42AEE" w:rsidRDefault="00234555" w:rsidP="003E7622">
            <w:pPr>
              <w:jc w:val="both"/>
              <w:rPr>
                <w:rFonts w:ascii="Times New Roman" w:hAnsi="Times New Roman"/>
                <w:lang w:val="kk-KZ"/>
              </w:rPr>
            </w:pPr>
            <w:r w:rsidRPr="00C42AEE">
              <w:rPr>
                <w:rFonts w:ascii="Times New Roman" w:hAnsi="Times New Roman"/>
                <w:lang w:val="kk-KZ"/>
              </w:rPr>
              <w:t>Аудит</w:t>
            </w:r>
            <w:r>
              <w:rPr>
                <w:rFonts w:ascii="Times New Roman" w:hAnsi="Times New Roman"/>
                <w:lang w:val="kk-KZ"/>
              </w:rPr>
              <w:t xml:space="preserve"> бойынша </w:t>
            </w:r>
            <w:r>
              <w:rPr>
                <w:rStyle w:val="a6"/>
                <w:rFonts w:ascii="Times New Roman" w:hAnsi="Times New Roman" w:cs="Times New Roman"/>
                <w:b w:val="0"/>
                <w:shd w:val="clear" w:color="auto" w:fill="FFFFFF"/>
                <w:lang w:val="kk-KZ"/>
              </w:rPr>
              <w:t xml:space="preserve">комитетін </w:t>
            </w:r>
            <w:r w:rsidRPr="00953EF4">
              <w:rPr>
                <w:rStyle w:val="a6"/>
                <w:rFonts w:ascii="Times New Roman" w:hAnsi="Times New Roman" w:cs="Times New Roman"/>
                <w:b w:val="0"/>
                <w:shd w:val="clear" w:color="auto" w:fill="FFFFFF"/>
                <w:lang w:val="kk-KZ"/>
              </w:rPr>
              <w:t>хаттамасының нөмірі, күні, отырыстың өткізілу түрі</w:t>
            </w:r>
          </w:p>
        </w:tc>
        <w:tc>
          <w:tcPr>
            <w:tcW w:w="2977" w:type="dxa"/>
          </w:tcPr>
          <w:p w:rsidR="00234555" w:rsidRPr="00953EF4" w:rsidRDefault="00234555" w:rsidP="003E7622">
            <w:pPr>
              <w:rPr>
                <w:rFonts w:ascii="Times New Roman" w:hAnsi="Times New Roman" w:cs="Times New Roman"/>
                <w:b/>
                <w:lang w:val="kk-KZ"/>
              </w:rPr>
            </w:pPr>
            <w:r w:rsidRPr="00953EF4">
              <w:rPr>
                <w:rStyle w:val="a6"/>
                <w:rFonts w:ascii="Times New Roman" w:hAnsi="Times New Roman" w:cs="Times New Roman"/>
                <w:b w:val="0"/>
                <w:shd w:val="clear" w:color="auto" w:fill="FFFFFF"/>
                <w:lang w:val="kk-KZ"/>
              </w:rPr>
              <w:t xml:space="preserve">Отырысқа қатысқан </w:t>
            </w:r>
            <w:r>
              <w:rPr>
                <w:rStyle w:val="a6"/>
                <w:rFonts w:ascii="Times New Roman" w:hAnsi="Times New Roman" w:cs="Times New Roman"/>
                <w:b w:val="0"/>
                <w:shd w:val="clear" w:color="auto" w:fill="FFFFFF"/>
                <w:lang w:val="kk-KZ"/>
              </w:rPr>
              <w:t xml:space="preserve">комитетінің </w:t>
            </w:r>
            <w:r w:rsidRPr="00953EF4">
              <w:rPr>
                <w:rStyle w:val="a6"/>
                <w:rFonts w:ascii="Times New Roman" w:hAnsi="Times New Roman" w:cs="Times New Roman"/>
                <w:b w:val="0"/>
                <w:shd w:val="clear" w:color="auto" w:fill="FFFFFF"/>
                <w:lang w:val="kk-KZ"/>
              </w:rPr>
              <w:t>мүшелері</w:t>
            </w:r>
          </w:p>
        </w:tc>
        <w:tc>
          <w:tcPr>
            <w:tcW w:w="3821" w:type="dxa"/>
          </w:tcPr>
          <w:p w:rsidR="00234555" w:rsidRPr="00E25F8C" w:rsidRDefault="00234555" w:rsidP="003E7622">
            <w:pPr>
              <w:rPr>
                <w:rFonts w:ascii="Times New Roman" w:hAnsi="Times New Roman" w:cs="Times New Roman"/>
                <w:b/>
              </w:rPr>
            </w:pPr>
            <w:r w:rsidRPr="00953EF4">
              <w:rPr>
                <w:rStyle w:val="a6"/>
                <w:rFonts w:ascii="Times New Roman" w:hAnsi="Times New Roman" w:cs="Times New Roman"/>
                <w:b w:val="0"/>
                <w:shd w:val="clear" w:color="auto" w:fill="FFFFFF"/>
                <w:lang w:val="kk-KZ"/>
              </w:rPr>
              <w:t>Қаралғ</w:t>
            </w:r>
            <w:r w:rsidRPr="008A7D35">
              <w:rPr>
                <w:rStyle w:val="a6"/>
                <w:rFonts w:ascii="Times New Roman" w:hAnsi="Times New Roman" w:cs="Times New Roman"/>
                <w:b w:val="0"/>
                <w:shd w:val="clear" w:color="auto" w:fill="FFFFFF"/>
                <w:lang w:val="kk-KZ"/>
              </w:rPr>
              <w:t>ан мәс</w:t>
            </w:r>
            <w:r w:rsidRPr="00E25F8C">
              <w:rPr>
                <w:rStyle w:val="a6"/>
                <w:rFonts w:ascii="Times New Roman" w:hAnsi="Times New Roman" w:cs="Times New Roman"/>
                <w:b w:val="0"/>
                <w:shd w:val="clear" w:color="auto" w:fill="FFFFFF"/>
              </w:rPr>
              <w:t>елелер</w:t>
            </w:r>
          </w:p>
        </w:tc>
      </w:tr>
      <w:tr w:rsidR="00234555" w:rsidRPr="00743409" w:rsidTr="003E7622">
        <w:tc>
          <w:tcPr>
            <w:tcW w:w="2547" w:type="dxa"/>
          </w:tcPr>
          <w:p w:rsidR="00234555" w:rsidRPr="00C0303D" w:rsidRDefault="00234555" w:rsidP="00C0303D">
            <w:pPr>
              <w:rPr>
                <w:rFonts w:ascii="Times New Roman" w:hAnsi="Times New Roman" w:cs="Times New Roman"/>
                <w:sz w:val="20"/>
                <w:szCs w:val="20"/>
              </w:rPr>
            </w:pPr>
            <w:r w:rsidRPr="00C0303D">
              <w:rPr>
                <w:rFonts w:ascii="Times New Roman" w:hAnsi="Times New Roman" w:cs="Times New Roman"/>
                <w:sz w:val="20"/>
                <w:szCs w:val="20"/>
                <w:shd w:val="clear" w:color="auto" w:fill="FFFFFF"/>
              </w:rPr>
              <w:t>2</w:t>
            </w:r>
            <w:r w:rsidR="00321BD4" w:rsidRPr="00C0303D">
              <w:rPr>
                <w:rFonts w:ascii="Times New Roman" w:hAnsi="Times New Roman" w:cs="Times New Roman"/>
                <w:sz w:val="20"/>
                <w:szCs w:val="20"/>
                <w:shd w:val="clear" w:color="auto" w:fill="FFFFFF"/>
              </w:rPr>
              <w:t>7</w:t>
            </w:r>
            <w:r w:rsidRPr="00C0303D">
              <w:rPr>
                <w:rFonts w:ascii="Times New Roman" w:hAnsi="Times New Roman" w:cs="Times New Roman"/>
                <w:sz w:val="20"/>
                <w:szCs w:val="20"/>
                <w:shd w:val="clear" w:color="auto" w:fill="FFFFFF"/>
              </w:rPr>
              <w:t>.</w:t>
            </w:r>
            <w:r w:rsidR="00821DED" w:rsidRPr="00C0303D">
              <w:rPr>
                <w:rFonts w:ascii="Times New Roman" w:hAnsi="Times New Roman" w:cs="Times New Roman"/>
                <w:sz w:val="20"/>
                <w:szCs w:val="20"/>
                <w:shd w:val="clear" w:color="auto" w:fill="FFFFFF"/>
              </w:rPr>
              <w:t>0</w:t>
            </w:r>
            <w:r w:rsidR="00321BD4" w:rsidRPr="00C0303D">
              <w:rPr>
                <w:rFonts w:ascii="Times New Roman" w:hAnsi="Times New Roman" w:cs="Times New Roman"/>
                <w:sz w:val="20"/>
                <w:szCs w:val="20"/>
                <w:shd w:val="clear" w:color="auto" w:fill="FFFFFF"/>
              </w:rPr>
              <w:t>3</w:t>
            </w:r>
            <w:r w:rsidRPr="00C0303D">
              <w:rPr>
                <w:rFonts w:ascii="Times New Roman" w:hAnsi="Times New Roman" w:cs="Times New Roman"/>
                <w:sz w:val="20"/>
                <w:szCs w:val="20"/>
                <w:shd w:val="clear" w:color="auto" w:fill="FFFFFF"/>
              </w:rPr>
              <w:t>.202</w:t>
            </w:r>
            <w:r w:rsidR="00321BD4" w:rsidRPr="00C0303D">
              <w:rPr>
                <w:rFonts w:ascii="Times New Roman" w:hAnsi="Times New Roman" w:cs="Times New Roman"/>
                <w:sz w:val="20"/>
                <w:szCs w:val="20"/>
                <w:shd w:val="clear" w:color="auto" w:fill="FFFFFF"/>
              </w:rPr>
              <w:t>6</w:t>
            </w:r>
            <w:r w:rsidRPr="00C0303D">
              <w:rPr>
                <w:rFonts w:ascii="Times New Roman" w:hAnsi="Times New Roman" w:cs="Times New Roman"/>
                <w:sz w:val="20"/>
                <w:szCs w:val="20"/>
                <w:shd w:val="clear" w:color="auto" w:fill="FFFFFF"/>
              </w:rPr>
              <w:t xml:space="preserve"> ж., №</w:t>
            </w:r>
            <w:r w:rsidR="00821DED" w:rsidRPr="00C0303D">
              <w:rPr>
                <w:rFonts w:ascii="Times New Roman" w:hAnsi="Times New Roman" w:cs="Times New Roman"/>
                <w:sz w:val="20"/>
                <w:szCs w:val="20"/>
                <w:shd w:val="clear" w:color="auto" w:fill="FFFFFF"/>
              </w:rPr>
              <w:t>1</w:t>
            </w:r>
            <w:r w:rsidRPr="00C0303D">
              <w:rPr>
                <w:rFonts w:ascii="Times New Roman" w:hAnsi="Times New Roman" w:cs="Times New Roman"/>
                <w:sz w:val="20"/>
                <w:szCs w:val="20"/>
                <w:shd w:val="clear" w:color="auto" w:fill="FFFFFF"/>
              </w:rPr>
              <w:t xml:space="preserve"> Хаттама</w:t>
            </w:r>
          </w:p>
          <w:p w:rsidR="00234555" w:rsidRPr="00C0303D" w:rsidRDefault="00234555" w:rsidP="00C0303D">
            <w:pPr>
              <w:rPr>
                <w:rFonts w:ascii="Times New Roman" w:hAnsi="Times New Roman" w:cs="Times New Roman"/>
                <w:sz w:val="20"/>
                <w:szCs w:val="20"/>
              </w:rPr>
            </w:pPr>
          </w:p>
          <w:p w:rsidR="00234555" w:rsidRPr="00C0303D" w:rsidRDefault="00234555" w:rsidP="00C0303D">
            <w:pPr>
              <w:rPr>
                <w:rFonts w:ascii="Times New Roman" w:hAnsi="Times New Roman" w:cs="Times New Roman"/>
                <w:sz w:val="20"/>
                <w:szCs w:val="20"/>
              </w:rPr>
            </w:pPr>
          </w:p>
          <w:p w:rsidR="00234555" w:rsidRPr="00C0303D" w:rsidRDefault="00234555" w:rsidP="00C0303D">
            <w:pPr>
              <w:rPr>
                <w:rFonts w:ascii="Times New Roman" w:hAnsi="Times New Roman" w:cs="Times New Roman"/>
                <w:sz w:val="20"/>
                <w:szCs w:val="20"/>
              </w:rPr>
            </w:pPr>
          </w:p>
          <w:p w:rsidR="00234555" w:rsidRPr="00C0303D" w:rsidRDefault="00234555" w:rsidP="00C0303D">
            <w:pPr>
              <w:rPr>
                <w:rFonts w:ascii="Times New Roman" w:hAnsi="Times New Roman" w:cs="Times New Roman"/>
                <w:sz w:val="20"/>
                <w:szCs w:val="20"/>
              </w:rPr>
            </w:pPr>
          </w:p>
          <w:p w:rsidR="00234555" w:rsidRPr="00C0303D" w:rsidRDefault="00234555" w:rsidP="00C0303D">
            <w:pPr>
              <w:rPr>
                <w:rFonts w:ascii="Times New Roman" w:hAnsi="Times New Roman" w:cs="Times New Roman"/>
                <w:sz w:val="20"/>
                <w:szCs w:val="20"/>
              </w:rPr>
            </w:pPr>
          </w:p>
        </w:tc>
        <w:tc>
          <w:tcPr>
            <w:tcW w:w="2977" w:type="dxa"/>
          </w:tcPr>
          <w:p w:rsidR="00234555" w:rsidRPr="00C0303D" w:rsidRDefault="00234555" w:rsidP="00C0303D">
            <w:pPr>
              <w:numPr>
                <w:ilvl w:val="0"/>
                <w:numId w:val="1"/>
              </w:numPr>
              <w:tabs>
                <w:tab w:val="left" w:pos="40"/>
                <w:tab w:val="left" w:pos="465"/>
              </w:tabs>
              <w:ind w:left="181" w:firstLine="142"/>
              <w:jc w:val="both"/>
              <w:rPr>
                <w:rFonts w:ascii="Times New Roman" w:eastAsia="Calibri" w:hAnsi="Times New Roman" w:cs="Times New Roman"/>
                <w:sz w:val="20"/>
                <w:szCs w:val="20"/>
                <w:lang w:val="kk-KZ"/>
              </w:rPr>
            </w:pPr>
            <w:r w:rsidRPr="00C0303D">
              <w:rPr>
                <w:rFonts w:ascii="Times New Roman" w:eastAsia="Calibri" w:hAnsi="Times New Roman" w:cs="Times New Roman"/>
                <w:sz w:val="20"/>
                <w:szCs w:val="20"/>
                <w:lang w:val="kk-KZ"/>
              </w:rPr>
              <w:t>Рахимжанов Амерхан Муратпекович – тәуелсіз директор, Аудит жөніндегі комитеттің төрағасы;</w:t>
            </w:r>
          </w:p>
          <w:p w:rsidR="00234555" w:rsidRPr="00C0303D" w:rsidRDefault="00234555" w:rsidP="00C0303D">
            <w:pPr>
              <w:numPr>
                <w:ilvl w:val="0"/>
                <w:numId w:val="1"/>
              </w:numPr>
              <w:tabs>
                <w:tab w:val="left" w:pos="40"/>
                <w:tab w:val="left" w:pos="465"/>
              </w:tabs>
              <w:ind w:left="181" w:firstLine="142"/>
              <w:jc w:val="both"/>
              <w:rPr>
                <w:rFonts w:ascii="Times New Roman" w:eastAsia="Calibri" w:hAnsi="Times New Roman" w:cs="Times New Roman"/>
                <w:sz w:val="20"/>
                <w:szCs w:val="20"/>
                <w:lang w:val="kk-KZ"/>
              </w:rPr>
            </w:pPr>
            <w:r w:rsidRPr="00C0303D">
              <w:rPr>
                <w:rFonts w:ascii="Times New Roman" w:eastAsia="Calibri" w:hAnsi="Times New Roman" w:cs="Times New Roman"/>
                <w:sz w:val="20"/>
                <w:szCs w:val="20"/>
                <w:lang w:val="kk-KZ"/>
              </w:rPr>
              <w:t xml:space="preserve">Абайдильдин Талгатбек Жамшитович – тәуелсіз директор; </w:t>
            </w:r>
          </w:p>
          <w:p w:rsidR="00234555" w:rsidRPr="00C0303D" w:rsidRDefault="00234555" w:rsidP="00C0303D">
            <w:pPr>
              <w:numPr>
                <w:ilvl w:val="0"/>
                <w:numId w:val="1"/>
              </w:numPr>
              <w:tabs>
                <w:tab w:val="left" w:pos="40"/>
                <w:tab w:val="left" w:pos="465"/>
              </w:tabs>
              <w:ind w:left="181" w:firstLine="142"/>
              <w:jc w:val="both"/>
              <w:rPr>
                <w:rFonts w:ascii="Times New Roman" w:hAnsi="Times New Roman" w:cs="Times New Roman"/>
                <w:sz w:val="20"/>
                <w:szCs w:val="20"/>
                <w:lang w:val="kk-KZ"/>
              </w:rPr>
            </w:pPr>
            <w:r w:rsidRPr="00C0303D">
              <w:rPr>
                <w:rFonts w:ascii="Times New Roman" w:eastAsia="Times New Roman" w:hAnsi="Times New Roman" w:cs="Times New Roman"/>
                <w:sz w:val="20"/>
                <w:szCs w:val="20"/>
                <w:lang w:val="kk-KZ" w:eastAsia="ru-RU"/>
              </w:rPr>
              <w:t>Т</w:t>
            </w:r>
            <w:r w:rsidR="00321BD4" w:rsidRPr="00C0303D">
              <w:rPr>
                <w:rFonts w:ascii="Times New Roman" w:eastAsia="Times New Roman" w:hAnsi="Times New Roman" w:cs="Times New Roman"/>
                <w:sz w:val="20"/>
                <w:szCs w:val="20"/>
                <w:lang w:val="kk-KZ" w:eastAsia="ru-RU"/>
              </w:rPr>
              <w:t>өлеген Мұхтар Әділбекұлы –комитет мүшесі</w:t>
            </w:r>
          </w:p>
        </w:tc>
        <w:tc>
          <w:tcPr>
            <w:tcW w:w="3821" w:type="dxa"/>
          </w:tcPr>
          <w:p w:rsidR="00C0303D" w:rsidRPr="00C0303D" w:rsidRDefault="00743409" w:rsidP="00C0303D">
            <w:pPr>
              <w:numPr>
                <w:ilvl w:val="0"/>
                <w:numId w:val="5"/>
              </w:numPr>
              <w:tabs>
                <w:tab w:val="left" w:pos="851"/>
              </w:tabs>
              <w:ind w:left="0" w:firstLine="567"/>
              <w:jc w:val="both"/>
              <w:rPr>
                <w:rFonts w:ascii="Times New Roman" w:eastAsia="Times New Roman" w:hAnsi="Times New Roman"/>
                <w:sz w:val="20"/>
                <w:szCs w:val="20"/>
                <w:lang w:val="kk-KZ" w:eastAsia="ru-RU"/>
              </w:rPr>
            </w:pPr>
            <w:r w:rsidRPr="00C0303D">
              <w:rPr>
                <w:rFonts w:ascii="Times New Roman" w:eastAsia="Calibri" w:hAnsi="Times New Roman" w:cs="Times New Roman"/>
                <w:sz w:val="20"/>
                <w:szCs w:val="20"/>
                <w:lang w:val="kk-KZ"/>
              </w:rPr>
              <w:t>.</w:t>
            </w:r>
            <w:r w:rsidR="00C0303D" w:rsidRPr="00C0303D">
              <w:rPr>
                <w:rFonts w:ascii="Times New Roman" w:eastAsia="Times New Roman" w:hAnsi="Times New Roman"/>
                <w:sz w:val="20"/>
                <w:szCs w:val="20"/>
                <w:lang w:val="kk-KZ" w:eastAsia="ru-RU"/>
              </w:rPr>
              <w:t xml:space="preserve"> </w:t>
            </w:r>
            <w:r w:rsidR="00C0303D" w:rsidRPr="00C0303D">
              <w:rPr>
                <w:rFonts w:ascii="Times New Roman" w:eastAsia="Times New Roman" w:hAnsi="Times New Roman"/>
                <w:sz w:val="20"/>
                <w:szCs w:val="20"/>
                <w:lang w:val="kk-KZ" w:eastAsia="ru-RU"/>
              </w:rPr>
              <w:t>2025 жылғы 31 желтоқсанда аяқталған жыл үшін Қоғамның жылдық қаржылық есептілігін алдын ала бекіту жөніндегі мәселені қарастыру және кейіннен Жалғыз акционерге бекітуге шығара отырып, таза табысты бөлу тәртібі бойынша ұсыныс енгізу;</w:t>
            </w:r>
          </w:p>
          <w:p w:rsidR="00C0303D" w:rsidRPr="00C0303D" w:rsidRDefault="00C0303D" w:rsidP="00C0303D">
            <w:pPr>
              <w:numPr>
                <w:ilvl w:val="0"/>
                <w:numId w:val="5"/>
              </w:numPr>
              <w:tabs>
                <w:tab w:val="left" w:pos="851"/>
              </w:tabs>
              <w:ind w:left="0" w:firstLine="567"/>
              <w:jc w:val="both"/>
              <w:rPr>
                <w:rFonts w:ascii="Times New Roman" w:eastAsia="Times New Roman" w:hAnsi="Times New Roman"/>
                <w:sz w:val="20"/>
                <w:szCs w:val="20"/>
                <w:lang w:val="kk-KZ" w:eastAsia="ru-RU"/>
              </w:rPr>
            </w:pPr>
            <w:r w:rsidRPr="00C0303D">
              <w:rPr>
                <w:rFonts w:ascii="Times New Roman" w:eastAsia="Times New Roman" w:hAnsi="Times New Roman"/>
                <w:sz w:val="20"/>
                <w:szCs w:val="20"/>
                <w:lang w:val="kk-KZ" w:eastAsia="ru-RU"/>
              </w:rPr>
              <w:t>Ішкі аудит қызметінің жылдық есебін қарастыру;</w:t>
            </w:r>
          </w:p>
          <w:p w:rsidR="00234555" w:rsidRPr="00C0303D" w:rsidRDefault="00C0303D" w:rsidP="00C0303D">
            <w:pPr>
              <w:numPr>
                <w:ilvl w:val="0"/>
                <w:numId w:val="5"/>
              </w:numPr>
              <w:tabs>
                <w:tab w:val="left" w:pos="851"/>
              </w:tabs>
              <w:ind w:left="0" w:firstLine="567"/>
              <w:jc w:val="both"/>
              <w:rPr>
                <w:rFonts w:ascii="Times New Roman" w:eastAsia="Times New Roman" w:hAnsi="Times New Roman"/>
                <w:sz w:val="20"/>
                <w:szCs w:val="20"/>
                <w:lang w:val="kk-KZ" w:eastAsia="ru-RU"/>
              </w:rPr>
            </w:pPr>
            <w:r w:rsidRPr="00C0303D">
              <w:rPr>
                <w:rFonts w:ascii="Times New Roman" w:eastAsia="Times New Roman" w:hAnsi="Times New Roman"/>
                <w:sz w:val="20"/>
                <w:szCs w:val="20"/>
                <w:lang w:val="kk-KZ" w:eastAsia="ru-RU"/>
              </w:rPr>
              <w:t>Сыбайлас жемқорлыққа қарсы комплаенс-қызметтің жылдық есебін қарастыру.</w:t>
            </w:r>
          </w:p>
        </w:tc>
      </w:tr>
    </w:tbl>
    <w:p w:rsidR="001C59B5" w:rsidRPr="00234555" w:rsidRDefault="001C59B5">
      <w:pPr>
        <w:rPr>
          <w:lang w:val="kk-KZ"/>
        </w:rPr>
      </w:pPr>
      <w:bookmarkStart w:id="0" w:name="_GoBack"/>
      <w:bookmarkEnd w:id="0"/>
    </w:p>
    <w:sectPr w:rsidR="001C59B5" w:rsidRPr="0023455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5D4CDC"/>
    <w:multiLevelType w:val="hybridMultilevel"/>
    <w:tmpl w:val="04522AFE"/>
    <w:lvl w:ilvl="0" w:tplc="AD3A1D4A">
      <w:start w:val="1"/>
      <w:numFmt w:val="decimal"/>
      <w:lvlText w:val="%1."/>
      <w:lvlJc w:val="left"/>
      <w:pPr>
        <w:ind w:left="927" w:hanging="360"/>
      </w:pPr>
      <w:rPr>
        <w:rFonts w:hint="default"/>
        <w:b w:val="0"/>
        <w:sz w:val="20"/>
        <w:szCs w:val="2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22717C77"/>
    <w:multiLevelType w:val="hybridMultilevel"/>
    <w:tmpl w:val="CDEA0192"/>
    <w:lvl w:ilvl="0" w:tplc="B7887A9C">
      <w:start w:val="1"/>
      <w:numFmt w:val="decimal"/>
      <w:lvlText w:val="%1."/>
      <w:lvlJc w:val="left"/>
      <w:pPr>
        <w:ind w:left="644" w:hanging="360"/>
      </w:pPr>
      <w:rPr>
        <w:rFonts w:ascii="Times New Roman" w:eastAsia="Calibri" w:hAnsi="Times New Roman" w:cs="Times New Roman"/>
      </w:rPr>
    </w:lvl>
    <w:lvl w:ilvl="1" w:tplc="04190019" w:tentative="1">
      <w:start w:val="1"/>
      <w:numFmt w:val="lowerLetter"/>
      <w:lvlText w:val="%2."/>
      <w:lvlJc w:val="left"/>
      <w:pPr>
        <w:ind w:left="-3740" w:hanging="360"/>
      </w:pPr>
    </w:lvl>
    <w:lvl w:ilvl="2" w:tplc="0419001B" w:tentative="1">
      <w:start w:val="1"/>
      <w:numFmt w:val="lowerRoman"/>
      <w:lvlText w:val="%3."/>
      <w:lvlJc w:val="right"/>
      <w:pPr>
        <w:ind w:left="-3020" w:hanging="180"/>
      </w:pPr>
    </w:lvl>
    <w:lvl w:ilvl="3" w:tplc="0419000F" w:tentative="1">
      <w:start w:val="1"/>
      <w:numFmt w:val="decimal"/>
      <w:lvlText w:val="%4."/>
      <w:lvlJc w:val="left"/>
      <w:pPr>
        <w:ind w:left="-2300" w:hanging="360"/>
      </w:pPr>
    </w:lvl>
    <w:lvl w:ilvl="4" w:tplc="04190019" w:tentative="1">
      <w:start w:val="1"/>
      <w:numFmt w:val="lowerLetter"/>
      <w:lvlText w:val="%5."/>
      <w:lvlJc w:val="left"/>
      <w:pPr>
        <w:ind w:left="-1580" w:hanging="360"/>
      </w:pPr>
    </w:lvl>
    <w:lvl w:ilvl="5" w:tplc="0419001B" w:tentative="1">
      <w:start w:val="1"/>
      <w:numFmt w:val="lowerRoman"/>
      <w:lvlText w:val="%6."/>
      <w:lvlJc w:val="right"/>
      <w:pPr>
        <w:ind w:left="-860" w:hanging="180"/>
      </w:pPr>
    </w:lvl>
    <w:lvl w:ilvl="6" w:tplc="0419000F" w:tentative="1">
      <w:start w:val="1"/>
      <w:numFmt w:val="decimal"/>
      <w:lvlText w:val="%7."/>
      <w:lvlJc w:val="left"/>
      <w:pPr>
        <w:ind w:left="-140" w:hanging="360"/>
      </w:pPr>
    </w:lvl>
    <w:lvl w:ilvl="7" w:tplc="04190019" w:tentative="1">
      <w:start w:val="1"/>
      <w:numFmt w:val="lowerLetter"/>
      <w:lvlText w:val="%8."/>
      <w:lvlJc w:val="left"/>
      <w:pPr>
        <w:ind w:left="580" w:hanging="360"/>
      </w:pPr>
    </w:lvl>
    <w:lvl w:ilvl="8" w:tplc="0419001B" w:tentative="1">
      <w:start w:val="1"/>
      <w:numFmt w:val="lowerRoman"/>
      <w:lvlText w:val="%9."/>
      <w:lvlJc w:val="right"/>
      <w:pPr>
        <w:ind w:left="1300" w:hanging="180"/>
      </w:pPr>
    </w:lvl>
  </w:abstractNum>
  <w:abstractNum w:abstractNumId="2" w15:restartNumberingAfterBreak="0">
    <w:nsid w:val="31AA0CF7"/>
    <w:multiLevelType w:val="hybridMultilevel"/>
    <w:tmpl w:val="7892FC4A"/>
    <w:lvl w:ilvl="0" w:tplc="E7E4CCE0">
      <w:start w:val="1"/>
      <w:numFmt w:val="decimal"/>
      <w:lvlText w:val="%1."/>
      <w:lvlJc w:val="left"/>
      <w:pPr>
        <w:ind w:left="2912" w:hanging="360"/>
      </w:pPr>
      <w:rPr>
        <w:rFonts w:ascii="Times New Roman" w:eastAsia="Calibri" w:hAnsi="Times New Roman" w:cs="Times New Roman" w:hint="default"/>
        <w:b w:val="0"/>
      </w:rPr>
    </w:lvl>
    <w:lvl w:ilvl="1" w:tplc="04190019" w:tentative="1">
      <w:start w:val="1"/>
      <w:numFmt w:val="lowerLetter"/>
      <w:lvlText w:val="%2."/>
      <w:lvlJc w:val="left"/>
      <w:pPr>
        <w:ind w:left="-3740" w:hanging="360"/>
      </w:pPr>
    </w:lvl>
    <w:lvl w:ilvl="2" w:tplc="0419001B" w:tentative="1">
      <w:start w:val="1"/>
      <w:numFmt w:val="lowerRoman"/>
      <w:lvlText w:val="%3."/>
      <w:lvlJc w:val="right"/>
      <w:pPr>
        <w:ind w:left="-3020" w:hanging="180"/>
      </w:pPr>
    </w:lvl>
    <w:lvl w:ilvl="3" w:tplc="0419000F" w:tentative="1">
      <w:start w:val="1"/>
      <w:numFmt w:val="decimal"/>
      <w:lvlText w:val="%4."/>
      <w:lvlJc w:val="left"/>
      <w:pPr>
        <w:ind w:left="-2300" w:hanging="360"/>
      </w:pPr>
    </w:lvl>
    <w:lvl w:ilvl="4" w:tplc="04190019" w:tentative="1">
      <w:start w:val="1"/>
      <w:numFmt w:val="lowerLetter"/>
      <w:lvlText w:val="%5."/>
      <w:lvlJc w:val="left"/>
      <w:pPr>
        <w:ind w:left="-1580" w:hanging="360"/>
      </w:pPr>
    </w:lvl>
    <w:lvl w:ilvl="5" w:tplc="0419001B" w:tentative="1">
      <w:start w:val="1"/>
      <w:numFmt w:val="lowerRoman"/>
      <w:lvlText w:val="%6."/>
      <w:lvlJc w:val="right"/>
      <w:pPr>
        <w:ind w:left="-860" w:hanging="180"/>
      </w:pPr>
    </w:lvl>
    <w:lvl w:ilvl="6" w:tplc="0419000F" w:tentative="1">
      <w:start w:val="1"/>
      <w:numFmt w:val="decimal"/>
      <w:lvlText w:val="%7."/>
      <w:lvlJc w:val="left"/>
      <w:pPr>
        <w:ind w:left="-140" w:hanging="360"/>
      </w:pPr>
    </w:lvl>
    <w:lvl w:ilvl="7" w:tplc="04190019" w:tentative="1">
      <w:start w:val="1"/>
      <w:numFmt w:val="lowerLetter"/>
      <w:lvlText w:val="%8."/>
      <w:lvlJc w:val="left"/>
      <w:pPr>
        <w:ind w:left="580" w:hanging="360"/>
      </w:pPr>
    </w:lvl>
    <w:lvl w:ilvl="8" w:tplc="0419001B" w:tentative="1">
      <w:start w:val="1"/>
      <w:numFmt w:val="lowerRoman"/>
      <w:lvlText w:val="%9."/>
      <w:lvlJc w:val="right"/>
      <w:pPr>
        <w:ind w:left="1300" w:hanging="180"/>
      </w:pPr>
    </w:lvl>
  </w:abstractNum>
  <w:abstractNum w:abstractNumId="3" w15:restartNumberingAfterBreak="0">
    <w:nsid w:val="4AD21D1A"/>
    <w:multiLevelType w:val="hybridMultilevel"/>
    <w:tmpl w:val="2C2E34B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 w15:restartNumberingAfterBreak="0">
    <w:nsid w:val="7F3146B3"/>
    <w:multiLevelType w:val="hybridMultilevel"/>
    <w:tmpl w:val="050C0928"/>
    <w:lvl w:ilvl="0" w:tplc="ADBC9588">
      <w:start w:val="1"/>
      <w:numFmt w:val="decimal"/>
      <w:lvlText w:val="%1."/>
      <w:lvlJc w:val="left"/>
      <w:pPr>
        <w:ind w:left="704" w:hanging="420"/>
      </w:pPr>
      <w:rPr>
        <w:rFonts w:hint="default"/>
        <w:b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2DE"/>
    <w:rsid w:val="00173B17"/>
    <w:rsid w:val="001C59B5"/>
    <w:rsid w:val="00234555"/>
    <w:rsid w:val="00321BD4"/>
    <w:rsid w:val="003F02DE"/>
    <w:rsid w:val="00743409"/>
    <w:rsid w:val="00821DED"/>
    <w:rsid w:val="00B55B0D"/>
    <w:rsid w:val="00C030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006B3E3-9836-4513-B760-C64A28BD6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455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345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Heading1,Colorful List - Accent 11,Colorful List - Accent 11CxSpLast,H1-1,Заголовок3,Bullet 1,Use Case List Paragraph,List Paragraph,маркированный,без абзаца"/>
    <w:basedOn w:val="a"/>
    <w:link w:val="a5"/>
    <w:uiPriority w:val="34"/>
    <w:qFormat/>
    <w:rsid w:val="00234555"/>
    <w:pPr>
      <w:spacing w:after="200" w:line="276" w:lineRule="auto"/>
      <w:ind w:left="720"/>
      <w:contextualSpacing/>
    </w:pPr>
    <w:rPr>
      <w:rFonts w:ascii="Cambria Math" w:eastAsia="Cambria Math" w:hAnsi="Cambria Math" w:cs="Calibri Light"/>
    </w:rPr>
  </w:style>
  <w:style w:type="character" w:customStyle="1" w:styleId="a5">
    <w:name w:val="Абзац списка Знак"/>
    <w:aliases w:val="Heading1 Знак,Colorful List - Accent 11 Знак,Colorful List - Accent 11CxSpLast Знак,H1-1 Знак,Заголовок3 Знак,Bullet 1 Знак,Use Case List Paragraph Знак,List Paragraph Знак,маркированный Знак,без абзаца Знак"/>
    <w:link w:val="a4"/>
    <w:uiPriority w:val="34"/>
    <w:locked/>
    <w:rsid w:val="00234555"/>
    <w:rPr>
      <w:rFonts w:ascii="Cambria Math" w:eastAsia="Cambria Math" w:hAnsi="Cambria Math" w:cs="Calibri Light"/>
    </w:rPr>
  </w:style>
  <w:style w:type="character" w:styleId="a6">
    <w:name w:val="Strong"/>
    <w:basedOn w:val="a0"/>
    <w:uiPriority w:val="22"/>
    <w:qFormat/>
    <w:rsid w:val="0023455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118</Words>
  <Characters>678</Characters>
  <Application>Microsoft Office Word</Application>
  <DocSecurity>0</DocSecurity>
  <Lines>5</Lines>
  <Paragraphs>1</Paragraphs>
  <ScaleCrop>false</ScaleCrop>
  <Company/>
  <LinksUpToDate>false</LinksUpToDate>
  <CharactersWithSpaces>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Vku U</cp:lastModifiedBy>
  <cp:revision>8</cp:revision>
  <dcterms:created xsi:type="dcterms:W3CDTF">2023-12-27T09:21:00Z</dcterms:created>
  <dcterms:modified xsi:type="dcterms:W3CDTF">2026-04-09T05:21:00Z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4fcd55972a23833fe2fc091a10db3a8df22a2692c04cc753f7ad08d09de55128</vt:lpwstr>
  </property>
</Properties>
</file>