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3B0D3D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A71297" w:rsidRPr="00CC50E0" w:rsidRDefault="00656332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Board meeting </w:t>
      </w:r>
    </w:p>
    <w:p w:rsidR="00A71297" w:rsidRDefault="00C122D7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21</w:t>
      </w:r>
      <w:r w:rsidR="00A71297" w:rsidRPr="003B0D3D">
        <w:rPr>
          <w:rFonts w:ascii="Times New Roman" w:eastAsia="Times New Roman" w:hAnsi="Times New Roman" w:cs="Times New Roman"/>
          <w:b/>
          <w:lang w:eastAsia="ru-RU"/>
        </w:rPr>
        <w:t>.1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="00A71297" w:rsidRPr="003B0D3D">
        <w:rPr>
          <w:rFonts w:ascii="Times New Roman" w:eastAsia="Times New Roman" w:hAnsi="Times New Roman" w:cs="Times New Roman"/>
          <w:b/>
          <w:lang w:eastAsia="ru-RU"/>
        </w:rPr>
        <w:t xml:space="preserve">.2020 ж., № </w:t>
      </w:r>
      <w:r>
        <w:rPr>
          <w:rFonts w:ascii="Times New Roman" w:eastAsia="Times New Roman" w:hAnsi="Times New Roman" w:cs="Times New Roman"/>
          <w:b/>
          <w:lang w:eastAsia="ru-RU"/>
        </w:rPr>
        <w:t>6</w:t>
      </w:r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56332">
        <w:rPr>
          <w:rFonts w:ascii="Times New Roman" w:eastAsia="Times New Roman" w:hAnsi="Times New Roman" w:cs="Times New Roman"/>
          <w:b/>
          <w:lang w:val="en-US" w:eastAsia="ru-RU"/>
        </w:rPr>
        <w:t>Protocol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656332" w:rsidRPr="00656332" w:rsidTr="004365E9">
        <w:tc>
          <w:tcPr>
            <w:tcW w:w="2547" w:type="dxa"/>
          </w:tcPr>
          <w:p w:rsidR="00656332" w:rsidRPr="00EC49A0" w:rsidRDefault="00656332" w:rsidP="004365E9">
            <w:pPr>
              <w:rPr>
                <w:rFonts w:ascii="Times New Roman" w:hAnsi="Times New Roman" w:cs="Times New Roman"/>
                <w:lang w:val="en-US"/>
              </w:rPr>
            </w:pPr>
            <w:r w:rsidRPr="00EC49A0"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 xml:space="preserve">umber </w:t>
            </w:r>
            <w:r w:rsidRPr="00EC49A0">
              <w:rPr>
                <w:rFonts w:ascii="Times New Roman" w:hAnsi="Times New Roman" w:cs="Times New Roman"/>
                <w:lang w:val="en-US"/>
              </w:rPr>
              <w:t xml:space="preserve"> and date of the </w:t>
            </w:r>
            <w:r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proofErr w:type="spellStart"/>
            <w:r w:rsidRPr="00EC49A0">
              <w:rPr>
                <w:rFonts w:ascii="Times New Roman" w:hAnsi="Times New Roman" w:cs="Times New Roman"/>
                <w:lang w:val="en-US"/>
              </w:rPr>
              <w:t>f</w:t>
            </w:r>
            <w:proofErr w:type="spellEnd"/>
            <w:r w:rsidRPr="00EC49A0">
              <w:rPr>
                <w:rFonts w:ascii="Times New Roman" w:hAnsi="Times New Roman" w:cs="Times New Roman"/>
                <w:lang w:val="en-US"/>
              </w:rPr>
              <w:t xml:space="preserve"> the Board of Directors, meeting form </w:t>
            </w:r>
          </w:p>
        </w:tc>
        <w:tc>
          <w:tcPr>
            <w:tcW w:w="3683" w:type="dxa"/>
          </w:tcPr>
          <w:p w:rsidR="00656332" w:rsidRPr="004B14A4" w:rsidRDefault="00656332" w:rsidP="004365E9">
            <w:pPr>
              <w:rPr>
                <w:rFonts w:ascii="Times New Roman" w:hAnsi="Times New Roman" w:cs="Times New Roman"/>
                <w:lang w:val="en-US"/>
              </w:rPr>
            </w:pPr>
            <w:r w:rsidRPr="004B14A4">
              <w:rPr>
                <w:rFonts w:ascii="Times New Roman" w:hAnsi="Times New Roman" w:cs="Times New Roman"/>
                <w:lang w:val="en-US"/>
              </w:rPr>
              <w:t xml:space="preserve">Members of the Board of Directors who participated in the meeting </w:t>
            </w:r>
          </w:p>
        </w:tc>
        <w:tc>
          <w:tcPr>
            <w:tcW w:w="3115" w:type="dxa"/>
          </w:tcPr>
          <w:p w:rsidR="00656332" w:rsidRPr="004B14A4" w:rsidRDefault="00656332" w:rsidP="004365E9">
            <w:pPr>
              <w:rPr>
                <w:rFonts w:ascii="Times New Roman" w:hAnsi="Times New Roman" w:cs="Times New Roman"/>
                <w:lang w:val="en-US"/>
              </w:rPr>
            </w:pPr>
            <w:r w:rsidRPr="004B14A4">
              <w:rPr>
                <w:rFonts w:ascii="Times New Roman" w:hAnsi="Times New Roman" w:cs="Times New Roman"/>
                <w:lang w:val="en-US"/>
              </w:rPr>
              <w:t>issues discussed at the meeting</w:t>
            </w:r>
          </w:p>
        </w:tc>
      </w:tr>
      <w:tr w:rsidR="00656332" w:rsidRPr="00656332" w:rsidTr="004365E9">
        <w:tc>
          <w:tcPr>
            <w:tcW w:w="2547" w:type="dxa"/>
          </w:tcPr>
          <w:p w:rsidR="00656332" w:rsidRDefault="00656332" w:rsidP="004365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56332" w:rsidRPr="00C40629" w:rsidRDefault="00656332" w:rsidP="004365E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21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.2020 </w:t>
            </w:r>
          </w:p>
          <w:p w:rsidR="00656332" w:rsidRPr="007F718A" w:rsidRDefault="00656332" w:rsidP="004365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Meeting in person </w:t>
            </w:r>
          </w:p>
          <w:p w:rsidR="00656332" w:rsidRPr="007F718A" w:rsidRDefault="00656332" w:rsidP="004365E9">
            <w:pPr>
              <w:rPr>
                <w:rFonts w:ascii="Times New Roman" w:hAnsi="Times New Roman" w:cs="Times New Roman"/>
              </w:rPr>
            </w:pPr>
          </w:p>
          <w:p w:rsidR="00656332" w:rsidRPr="007F718A" w:rsidRDefault="00656332" w:rsidP="004365E9">
            <w:pPr>
              <w:rPr>
                <w:rFonts w:ascii="Times New Roman" w:hAnsi="Times New Roman" w:cs="Times New Roman"/>
              </w:rPr>
            </w:pPr>
          </w:p>
          <w:p w:rsidR="00656332" w:rsidRPr="007F718A" w:rsidRDefault="00656332" w:rsidP="004365E9">
            <w:pPr>
              <w:rPr>
                <w:rFonts w:ascii="Times New Roman" w:hAnsi="Times New Roman" w:cs="Times New Roman"/>
              </w:rPr>
            </w:pPr>
          </w:p>
          <w:p w:rsidR="00656332" w:rsidRPr="007F718A" w:rsidRDefault="00656332" w:rsidP="004365E9">
            <w:pPr>
              <w:rPr>
                <w:rFonts w:ascii="Times New Roman" w:hAnsi="Times New Roman" w:cs="Times New Roman"/>
              </w:rPr>
            </w:pPr>
          </w:p>
          <w:p w:rsidR="00656332" w:rsidRPr="007F718A" w:rsidRDefault="00656332" w:rsidP="004365E9">
            <w:pPr>
              <w:rPr>
                <w:rFonts w:ascii="Times New Roman" w:hAnsi="Times New Roman" w:cs="Times New Roman"/>
              </w:rPr>
            </w:pPr>
          </w:p>
          <w:p w:rsidR="00656332" w:rsidRPr="007F718A" w:rsidRDefault="00656332" w:rsidP="004365E9">
            <w:pPr>
              <w:rPr>
                <w:rFonts w:ascii="Times New Roman" w:hAnsi="Times New Roman" w:cs="Times New Roman"/>
              </w:rPr>
            </w:pPr>
            <w:r w:rsidRPr="007F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3" w:type="dxa"/>
          </w:tcPr>
          <w:p w:rsidR="00656332" w:rsidRPr="004B14A4" w:rsidRDefault="00656332" w:rsidP="004365E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Daulenov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Miras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Mukhtarovich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56332" w:rsidRPr="004B14A4" w:rsidRDefault="00656332" w:rsidP="004365E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56332" w:rsidRPr="004B14A4" w:rsidRDefault="00656332" w:rsidP="004365E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Toibaev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Amangeldy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Sagynbaevich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56332" w:rsidRPr="004B14A4" w:rsidRDefault="00656332" w:rsidP="004365E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56332" w:rsidRPr="004B14A4" w:rsidRDefault="00656332" w:rsidP="004365E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Ospangaliev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Kazhumkan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Alimkhanovich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56332" w:rsidRPr="004B14A4" w:rsidRDefault="00656332" w:rsidP="004365E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56332" w:rsidRPr="004B14A4" w:rsidRDefault="00656332" w:rsidP="004365E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Makhsutova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Zeynep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Abdyzhusupovna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56332" w:rsidRPr="004B14A4" w:rsidRDefault="00656332" w:rsidP="004365E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56332" w:rsidRPr="004B14A4" w:rsidRDefault="00656332" w:rsidP="004365E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56332" w:rsidRPr="004B14A4" w:rsidRDefault="00656332" w:rsidP="004365E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Abaidildin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–</w:t>
            </w:r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an </w:t>
            </w:r>
            <w:r w:rsidRPr="004B14A4">
              <w:rPr>
                <w:rFonts w:ascii="Times New Roman" w:hAnsi="Times New Roman" w:cs="Times New Roman"/>
                <w:lang w:val="en-US"/>
              </w:rPr>
              <w:t>independent director;</w:t>
            </w:r>
          </w:p>
          <w:p w:rsidR="00656332" w:rsidRPr="004B14A4" w:rsidRDefault="00656332" w:rsidP="004365E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656332" w:rsidRPr="004B14A4" w:rsidRDefault="00656332" w:rsidP="004365E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Ernazar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Shynasyl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Zhenisuly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- an independent director.</w:t>
            </w:r>
          </w:p>
          <w:p w:rsidR="00656332" w:rsidRPr="004B14A4" w:rsidRDefault="00656332" w:rsidP="004365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5" w:type="dxa"/>
          </w:tcPr>
          <w:p w:rsidR="00656332" w:rsidRPr="00B50937" w:rsidRDefault="00656332" w:rsidP="00656332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bookmarkStart w:id="0" w:name="_Hlk51304689"/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9966B1">
              <w:rPr>
                <w:rFonts w:ascii="Times New Roman" w:eastAsia="Times New Roman" w:hAnsi="Times New Roman" w:cs="Times New Roman"/>
                <w:lang w:val="en-US" w:eastAsia="ru-RU"/>
              </w:rPr>
              <w:t>”</w:t>
            </w:r>
            <w:bookmarkEnd w:id="0"/>
          </w:p>
        </w:tc>
      </w:tr>
    </w:tbl>
    <w:p w:rsidR="00656332" w:rsidRDefault="00656332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656332" w:rsidRDefault="00656332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656332" w:rsidRDefault="00656332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656332" w:rsidRDefault="00656332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656332" w:rsidRPr="00656332" w:rsidRDefault="00656332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A71297" w:rsidRPr="00656332" w:rsidRDefault="00A71297" w:rsidP="00A71297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A71297" w:rsidTr="003D57B6">
        <w:tc>
          <w:tcPr>
            <w:tcW w:w="2547" w:type="dxa"/>
          </w:tcPr>
          <w:p w:rsidR="00A71297" w:rsidRPr="00505428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</w:t>
            </w:r>
            <w:proofErr w:type="spellEnd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хаттамасының</w:t>
            </w:r>
            <w:proofErr w:type="spellEnd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нөмірі</w:t>
            </w:r>
            <w:proofErr w:type="spellEnd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, </w:t>
            </w:r>
            <w:proofErr w:type="spellStart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күні</w:t>
            </w:r>
            <w:proofErr w:type="spellEnd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, </w:t>
            </w:r>
            <w:proofErr w:type="spellStart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отырыстың</w:t>
            </w:r>
            <w:proofErr w:type="spellEnd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өткізілу</w:t>
            </w:r>
            <w:proofErr w:type="spellEnd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түрі</w:t>
            </w:r>
            <w:proofErr w:type="spellEnd"/>
          </w:p>
        </w:tc>
        <w:tc>
          <w:tcPr>
            <w:tcW w:w="3683" w:type="dxa"/>
          </w:tcPr>
          <w:p w:rsidR="00A71297" w:rsidRPr="004F7D79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Отырысқа</w:t>
            </w:r>
            <w:proofErr w:type="spellEnd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қатысқан</w:t>
            </w:r>
            <w:proofErr w:type="spellEnd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кеңесінің</w:t>
            </w:r>
            <w:proofErr w:type="spellEnd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мүшелері</w:t>
            </w:r>
            <w:proofErr w:type="spellEnd"/>
          </w:p>
        </w:tc>
        <w:tc>
          <w:tcPr>
            <w:tcW w:w="3115" w:type="dxa"/>
          </w:tcPr>
          <w:p w:rsidR="00A71297" w:rsidRPr="004F7D79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Қаралған</w:t>
            </w:r>
            <w:proofErr w:type="spellEnd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656332" w:rsidTr="003D57B6">
        <w:tc>
          <w:tcPr>
            <w:tcW w:w="2547" w:type="dxa"/>
          </w:tcPr>
          <w:p w:rsidR="00A71297" w:rsidRPr="004961B4" w:rsidRDefault="00C122D7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21</w:t>
            </w:r>
            <w:r w:rsidR="00A7129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.1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</w:t>
            </w:r>
            <w:r w:rsidR="00A7129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.2020 ж., №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6</w:t>
            </w:r>
            <w:r w:rsidR="00A71297" w:rsidRPr="004961B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71297" w:rsidRPr="004961B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Хаттама</w:t>
            </w:r>
            <w:proofErr w:type="spellEnd"/>
          </w:p>
          <w:p w:rsidR="00A71297" w:rsidRPr="004961B4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Default="00A71297" w:rsidP="003D57B6"/>
          <w:p w:rsidR="00A71297" w:rsidRDefault="00A71297" w:rsidP="003D57B6"/>
          <w:p w:rsidR="00A71297" w:rsidRDefault="00A71297" w:rsidP="003D57B6"/>
          <w:p w:rsidR="00A71297" w:rsidRDefault="00A71297" w:rsidP="003D57B6"/>
        </w:tc>
        <w:tc>
          <w:tcPr>
            <w:tcW w:w="3683" w:type="dxa"/>
          </w:tcPr>
          <w:p w:rsidR="00A71297" w:rsidRPr="00A410D2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A410D2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lang w:val="kk-KZ"/>
              </w:rPr>
              <w:t>ә</w:t>
            </w:r>
            <w:proofErr w:type="spellStart"/>
            <w:r w:rsidRPr="00A410D2">
              <w:rPr>
                <w:rFonts w:ascii="Times New Roman" w:hAnsi="Times New Roman"/>
              </w:rPr>
              <w:t>уленов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Мирас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Мухтар</w:t>
            </w:r>
            <w:proofErr w:type="spellEnd"/>
            <w:r>
              <w:rPr>
                <w:rFonts w:ascii="Times New Roman" w:hAnsi="Times New Roman"/>
                <w:lang w:val="kk-KZ"/>
              </w:rPr>
              <w:t>ұлы</w:t>
            </w:r>
            <w:r w:rsidRPr="00A410D2">
              <w:rPr>
                <w:rFonts w:ascii="Times New Roman" w:hAnsi="Times New Roman"/>
              </w:rPr>
              <w:t xml:space="preserve">; </w:t>
            </w:r>
          </w:p>
          <w:p w:rsidR="00A71297" w:rsidRPr="00A410D2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A71297" w:rsidRPr="00A410D2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Тойбаев</w:t>
            </w:r>
            <w:proofErr w:type="spellEnd"/>
            <w:r>
              <w:rPr>
                <w:rFonts w:ascii="Times New Roman" w:hAnsi="Times New Roman"/>
              </w:rPr>
              <w:t xml:space="preserve"> Амангельды </w:t>
            </w:r>
            <w:proofErr w:type="spellStart"/>
            <w:r>
              <w:rPr>
                <w:rFonts w:ascii="Times New Roman" w:hAnsi="Times New Roman"/>
              </w:rPr>
              <w:t>Сағ</w:t>
            </w:r>
            <w:r w:rsidRPr="00A410D2">
              <w:rPr>
                <w:rFonts w:ascii="Times New Roman" w:hAnsi="Times New Roman"/>
              </w:rPr>
              <w:t>ынба</w:t>
            </w:r>
            <w:proofErr w:type="spellEnd"/>
            <w:r>
              <w:rPr>
                <w:rFonts w:ascii="Times New Roman" w:hAnsi="Times New Roman"/>
                <w:lang w:val="kk-KZ"/>
              </w:rPr>
              <w:t>ұлы</w:t>
            </w:r>
            <w:r w:rsidRPr="00A410D2">
              <w:rPr>
                <w:rFonts w:ascii="Times New Roman" w:hAnsi="Times New Roman"/>
              </w:rPr>
              <w:t>;</w:t>
            </w:r>
          </w:p>
          <w:p w:rsidR="00A71297" w:rsidRPr="00A410D2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A71297" w:rsidRPr="00A410D2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410D2">
              <w:rPr>
                <w:rFonts w:ascii="Times New Roman" w:hAnsi="Times New Roman"/>
              </w:rPr>
              <w:t>Оспангалиев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Кажумкан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Алимханович</w:t>
            </w:r>
            <w:proofErr w:type="spellEnd"/>
            <w:r w:rsidRPr="00A410D2">
              <w:rPr>
                <w:rFonts w:ascii="Times New Roman" w:hAnsi="Times New Roman"/>
              </w:rPr>
              <w:t>;</w:t>
            </w:r>
          </w:p>
          <w:p w:rsidR="00A71297" w:rsidRPr="00A410D2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A71297" w:rsidRPr="00A410D2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410D2">
              <w:rPr>
                <w:rFonts w:ascii="Times New Roman" w:hAnsi="Times New Roman"/>
              </w:rPr>
              <w:t>Махсутова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Зейнеп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Абдыжусуповна</w:t>
            </w:r>
            <w:proofErr w:type="spellEnd"/>
            <w:r w:rsidRPr="00A410D2">
              <w:rPr>
                <w:rFonts w:ascii="Times New Roman" w:hAnsi="Times New Roman"/>
              </w:rPr>
              <w:t>;</w:t>
            </w:r>
          </w:p>
          <w:p w:rsidR="00A71297" w:rsidRPr="00A410D2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A71297" w:rsidRPr="004F7D79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7D79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4F7D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D79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4F7D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D79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4F7D79">
              <w:rPr>
                <w:rFonts w:ascii="Times New Roman" w:hAnsi="Times New Roman" w:cs="Times New Roman"/>
                <w:lang w:val="kk-KZ"/>
              </w:rPr>
              <w:t>ович</w:t>
            </w:r>
            <w:r w:rsidRPr="004F7D7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F7D79">
              <w:rPr>
                <w:rFonts w:ascii="Times New Roman" w:hAnsi="Times New Roman" w:cs="Times New Roman"/>
                <w:shd w:val="clear" w:color="auto" w:fill="FFFFFF"/>
              </w:rPr>
              <w:t>тәуелсіз</w:t>
            </w:r>
            <w:proofErr w:type="spellEnd"/>
            <w:r w:rsidRPr="004F7D79">
              <w:rPr>
                <w:rFonts w:ascii="Times New Roman" w:hAnsi="Times New Roman" w:cs="Times New Roman"/>
                <w:shd w:val="clear" w:color="auto" w:fill="FFFFFF"/>
              </w:rPr>
              <w:t xml:space="preserve"> директор</w:t>
            </w:r>
            <w:r w:rsidRPr="004F7D79">
              <w:rPr>
                <w:rFonts w:ascii="Times New Roman" w:hAnsi="Times New Roman" w:cs="Times New Roman"/>
              </w:rPr>
              <w:t>;</w:t>
            </w:r>
          </w:p>
          <w:p w:rsidR="00A71297" w:rsidRPr="004F7D79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A71297" w:rsidRPr="004F7D79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7D79">
              <w:rPr>
                <w:rFonts w:ascii="Times New Roman" w:hAnsi="Times New Roman" w:cs="Times New Roman"/>
              </w:rPr>
              <w:lastRenderedPageBreak/>
              <w:t>Ерназар</w:t>
            </w:r>
            <w:proofErr w:type="spellEnd"/>
            <w:r w:rsidRPr="004F7D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D79">
              <w:rPr>
                <w:rFonts w:ascii="Times New Roman" w:hAnsi="Times New Roman" w:cs="Times New Roman"/>
              </w:rPr>
              <w:t>Шынасыл</w:t>
            </w:r>
            <w:proofErr w:type="spellEnd"/>
            <w:r w:rsidRPr="004F7D79">
              <w:rPr>
                <w:rFonts w:ascii="Times New Roman" w:hAnsi="Times New Roman" w:cs="Times New Roman"/>
              </w:rPr>
              <w:t xml:space="preserve"> Же</w:t>
            </w:r>
            <w:r w:rsidRPr="004F7D79">
              <w:rPr>
                <w:rFonts w:ascii="Times New Roman" w:hAnsi="Times New Roman" w:cs="Times New Roman"/>
                <w:lang w:val="kk-KZ"/>
              </w:rPr>
              <w:t>ңісұлы</w:t>
            </w:r>
            <w:r w:rsidRPr="004F7D7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F7D79">
              <w:rPr>
                <w:rFonts w:ascii="Times New Roman" w:hAnsi="Times New Roman" w:cs="Times New Roman"/>
                <w:shd w:val="clear" w:color="auto" w:fill="FFFFFF"/>
              </w:rPr>
              <w:t>тәуелсіз</w:t>
            </w:r>
            <w:proofErr w:type="spellEnd"/>
            <w:r w:rsidRPr="004F7D79">
              <w:rPr>
                <w:rFonts w:ascii="Times New Roman" w:hAnsi="Times New Roman" w:cs="Times New Roman"/>
                <w:shd w:val="clear" w:color="auto" w:fill="FFFFFF"/>
              </w:rPr>
              <w:t xml:space="preserve"> директор</w:t>
            </w:r>
            <w:r w:rsidRPr="004F7D79">
              <w:rPr>
                <w:rFonts w:ascii="Times New Roman" w:hAnsi="Times New Roman" w:cs="Times New Roman"/>
              </w:rPr>
              <w:t>.</w:t>
            </w:r>
          </w:p>
          <w:p w:rsidR="00A71297" w:rsidRPr="00B06876" w:rsidRDefault="00A71297" w:rsidP="003D57B6"/>
        </w:tc>
        <w:tc>
          <w:tcPr>
            <w:tcW w:w="3115" w:type="dxa"/>
          </w:tcPr>
          <w:p w:rsidR="00656332" w:rsidRDefault="00656332" w:rsidP="00656332">
            <w:pPr>
              <w:numPr>
                <w:ilvl w:val="0"/>
                <w:numId w:val="4"/>
              </w:numPr>
              <w:tabs>
                <w:tab w:val="left" w:pos="461"/>
                <w:tab w:val="left" w:pos="603"/>
                <w:tab w:val="left" w:pos="851"/>
                <w:tab w:val="left" w:pos="1134"/>
              </w:tabs>
              <w:ind w:left="229" w:firstLine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bookmarkStart w:id="1" w:name="_Hlk54258119"/>
            <w:bookmarkStart w:id="2" w:name="_Hlk58832048"/>
            <w:r w:rsidRPr="006563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lastRenderedPageBreak/>
              <w:t xml:space="preserve">On approval of the Development Program of NJSC “East Kazakhstan University named after Sarsen </w:t>
            </w:r>
            <w:proofErr w:type="spellStart"/>
            <w:r w:rsidRPr="006563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Amanzholov</w:t>
            </w:r>
            <w:proofErr w:type="spellEnd"/>
            <w:r w:rsidRPr="006563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” for 2020-2025;</w:t>
            </w:r>
          </w:p>
          <w:p w:rsidR="00656332" w:rsidRDefault="00656332" w:rsidP="00656332">
            <w:pPr>
              <w:numPr>
                <w:ilvl w:val="0"/>
                <w:numId w:val="4"/>
              </w:numPr>
              <w:tabs>
                <w:tab w:val="left" w:pos="461"/>
                <w:tab w:val="left" w:pos="603"/>
                <w:tab w:val="left" w:pos="851"/>
                <w:tab w:val="left" w:pos="1134"/>
              </w:tabs>
              <w:ind w:left="229" w:firstLine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563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. On approval of the annual clarification of the Development Plan of NJSC "East Kazakhstan University named after Sarsen </w:t>
            </w:r>
            <w:proofErr w:type="spellStart"/>
            <w:r w:rsidRPr="006563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Amanzholov</w:t>
            </w:r>
            <w:proofErr w:type="spellEnd"/>
            <w:r w:rsidRPr="006563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" for 2020-2024 in part of 2021;</w:t>
            </w:r>
          </w:p>
          <w:p w:rsidR="00656332" w:rsidRDefault="00656332" w:rsidP="00656332">
            <w:pPr>
              <w:numPr>
                <w:ilvl w:val="0"/>
                <w:numId w:val="4"/>
              </w:numPr>
              <w:tabs>
                <w:tab w:val="left" w:pos="461"/>
                <w:tab w:val="left" w:pos="603"/>
                <w:tab w:val="left" w:pos="851"/>
                <w:tab w:val="left" w:pos="1134"/>
              </w:tabs>
              <w:ind w:left="229" w:firstLine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563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4. On approval of the Accounting Policy of NJSC “East </w:t>
            </w:r>
            <w:r w:rsidRPr="006563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lastRenderedPageBreak/>
              <w:t xml:space="preserve">Kazakhstan University named after Sarsen </w:t>
            </w:r>
            <w:proofErr w:type="spellStart"/>
            <w:r w:rsidRPr="006563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Amanzholov</w:t>
            </w:r>
            <w:proofErr w:type="spellEnd"/>
            <w:r w:rsidRPr="006563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”;</w:t>
            </w:r>
          </w:p>
          <w:p w:rsidR="00656332" w:rsidRDefault="00656332" w:rsidP="00656332">
            <w:pPr>
              <w:numPr>
                <w:ilvl w:val="0"/>
                <w:numId w:val="4"/>
              </w:numPr>
              <w:tabs>
                <w:tab w:val="left" w:pos="461"/>
                <w:tab w:val="left" w:pos="603"/>
                <w:tab w:val="left" w:pos="851"/>
                <w:tab w:val="left" w:pos="1134"/>
              </w:tabs>
              <w:ind w:left="229" w:firstLine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563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On approval of the Regulations on the Board of NJSC “East Kazakhstan University named after Sarsen </w:t>
            </w:r>
            <w:proofErr w:type="spellStart"/>
            <w:r w:rsidRPr="006563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Amanzholov</w:t>
            </w:r>
            <w:proofErr w:type="spellEnd"/>
            <w:r w:rsidRPr="006563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”, determination of the quantitative composition of the Board and terms of office of its members;</w:t>
            </w:r>
          </w:p>
          <w:p w:rsidR="00656332" w:rsidRDefault="00656332" w:rsidP="00656332">
            <w:pPr>
              <w:numPr>
                <w:ilvl w:val="0"/>
                <w:numId w:val="4"/>
              </w:numPr>
              <w:tabs>
                <w:tab w:val="left" w:pos="461"/>
                <w:tab w:val="left" w:pos="603"/>
                <w:tab w:val="left" w:pos="851"/>
                <w:tab w:val="left" w:pos="1134"/>
              </w:tabs>
              <w:ind w:left="229" w:firstLine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563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On approval of the Regulations on remuneration and bonuses for the Chairman, members of the Board and chief accountant of the NJSC “East Kazakhstan University named after Sarsen </w:t>
            </w:r>
            <w:proofErr w:type="spellStart"/>
            <w:r w:rsidRPr="006563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Amanzholov</w:t>
            </w:r>
            <w:proofErr w:type="spellEnd"/>
            <w:r w:rsidRPr="006563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”;</w:t>
            </w:r>
          </w:p>
          <w:p w:rsidR="00656332" w:rsidRDefault="00656332" w:rsidP="00656332">
            <w:pPr>
              <w:numPr>
                <w:ilvl w:val="0"/>
                <w:numId w:val="4"/>
              </w:numPr>
              <w:tabs>
                <w:tab w:val="left" w:pos="461"/>
                <w:tab w:val="left" w:pos="603"/>
                <w:tab w:val="left" w:pos="851"/>
                <w:tab w:val="left" w:pos="1134"/>
              </w:tabs>
              <w:ind w:left="229" w:firstLine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563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On determining the amount of official salaries of the Chairman of the Board - Rector, members of the Board of the company, chief accountant of the NJSC "East Kazakhstan University named after Sarsen </w:t>
            </w:r>
            <w:proofErr w:type="spellStart"/>
            <w:r w:rsidRPr="006563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Amanzholov</w:t>
            </w:r>
            <w:proofErr w:type="spellEnd"/>
            <w:r w:rsidRPr="006563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";</w:t>
            </w:r>
          </w:p>
          <w:p w:rsidR="00656332" w:rsidRDefault="00656332" w:rsidP="00656332">
            <w:pPr>
              <w:numPr>
                <w:ilvl w:val="0"/>
                <w:numId w:val="4"/>
              </w:numPr>
              <w:tabs>
                <w:tab w:val="left" w:pos="461"/>
                <w:tab w:val="left" w:pos="603"/>
                <w:tab w:val="left" w:pos="851"/>
                <w:tab w:val="left" w:pos="1134"/>
              </w:tabs>
              <w:ind w:left="229" w:firstLine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563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On introducing amendments and additions to the Charter of the NJSC “East Kazakhstan University named after Sarsen </w:t>
            </w:r>
            <w:proofErr w:type="spellStart"/>
            <w:r w:rsidRPr="006563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Amanzholov</w:t>
            </w:r>
            <w:proofErr w:type="spellEnd"/>
            <w:r w:rsidRPr="006563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”;</w:t>
            </w:r>
          </w:p>
          <w:p w:rsidR="00656332" w:rsidRDefault="00656332" w:rsidP="00656332">
            <w:pPr>
              <w:numPr>
                <w:ilvl w:val="0"/>
                <w:numId w:val="4"/>
              </w:numPr>
              <w:tabs>
                <w:tab w:val="left" w:pos="461"/>
                <w:tab w:val="left" w:pos="603"/>
                <w:tab w:val="left" w:pos="851"/>
                <w:tab w:val="left" w:pos="1134"/>
              </w:tabs>
              <w:ind w:left="229" w:firstLine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563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 Consideration of a detailed analysis of information on travel expenses;</w:t>
            </w:r>
          </w:p>
          <w:p w:rsidR="00A71297" w:rsidRPr="00656332" w:rsidRDefault="00656332" w:rsidP="00656332">
            <w:pPr>
              <w:numPr>
                <w:ilvl w:val="0"/>
                <w:numId w:val="4"/>
              </w:numPr>
              <w:tabs>
                <w:tab w:val="left" w:pos="461"/>
                <w:tab w:val="left" w:pos="603"/>
                <w:tab w:val="left" w:pos="851"/>
                <w:tab w:val="left" w:pos="1134"/>
              </w:tabs>
              <w:ind w:left="229" w:firstLine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5633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On the dismissal of vice-rectors from their positions and appointment as temporary ones until the competition.</w:t>
            </w:r>
            <w:bookmarkEnd w:id="1"/>
            <w:bookmarkEnd w:id="2"/>
          </w:p>
        </w:tc>
      </w:tr>
    </w:tbl>
    <w:p w:rsidR="00A71297" w:rsidRPr="006C5DED" w:rsidRDefault="00A71297">
      <w:pPr>
        <w:rPr>
          <w:lang w:val="kk-KZ"/>
        </w:rPr>
      </w:pPr>
    </w:p>
    <w:p w:rsidR="00777187" w:rsidRDefault="00777187">
      <w:pPr>
        <w:rPr>
          <w:lang w:val="kk-KZ"/>
        </w:rPr>
      </w:pPr>
      <w:bookmarkStart w:id="3" w:name="_GoBack"/>
      <w:bookmarkEnd w:id="3"/>
    </w:p>
    <w:sectPr w:rsidR="00777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25AAC"/>
    <w:rsid w:val="0009339F"/>
    <w:rsid w:val="00126C78"/>
    <w:rsid w:val="00295408"/>
    <w:rsid w:val="00373978"/>
    <w:rsid w:val="00656332"/>
    <w:rsid w:val="006C5DED"/>
    <w:rsid w:val="006F7964"/>
    <w:rsid w:val="00777187"/>
    <w:rsid w:val="007E04FC"/>
    <w:rsid w:val="007F04A6"/>
    <w:rsid w:val="00A410D2"/>
    <w:rsid w:val="00A71297"/>
    <w:rsid w:val="00B06876"/>
    <w:rsid w:val="00C122D7"/>
    <w:rsid w:val="00F8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7744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15</cp:revision>
  <dcterms:created xsi:type="dcterms:W3CDTF">2021-01-05T11:36:00Z</dcterms:created>
  <dcterms:modified xsi:type="dcterms:W3CDTF">2024-01-26T16:30:00Z</dcterms:modified>
</cp:coreProperties>
</file>