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F2" w:rsidRPr="00841CF2" w:rsidRDefault="00841CF2" w:rsidP="0098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b/>
          <w:sz w:val="28"/>
          <w:szCs w:val="28"/>
        </w:rPr>
        <w:t>Су тасқыны</w:t>
      </w:r>
    </w:p>
    <w:p w:rsidR="00841CF2" w:rsidRPr="00841CF2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CF2" w:rsidRPr="00841CF2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n2" style="width:9pt;height:9pt"/>
        </w:pict>
      </w:r>
      <w:r w:rsidR="009808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Су тасқын</w:t>
      </w:r>
      <w:proofErr w:type="gram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841CF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бұл қардың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еруі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жауын-шашын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суды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желмен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айдаған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кептелу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өзендердегі, көлдер мен теңіздердегі су деңгейінің көтерілуі нәтижесінде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айтарлықтай су басу. Өзендер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арнасына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суды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желмен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айдау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арқылы болған су тасқыны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түрге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>. Су тасқыны кө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ірлер,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жолдар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ғимараттар, құрылымдардың қирауына,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елеулі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материалдық шығынға, ал судың көп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жиналуы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(4 м/с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астам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) және су үлкен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биіктікке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көтерілсе (2 м көп)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мен жануарлардың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опат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болуына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әкеліп соқтырады.  Қираудың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себептері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ғимараттар мен құрылымдарға су массасының, жоғары жылдамдықта жүзі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жүрген мұздардың, әртүрлі сынықтар мен жүзіп жүрген заттардың, т.б гидравликалық соққысы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мүмкін. Су тасқыны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сағаттан 2-3 аптаға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созылуы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мүмкін. 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8"/>
        <w:gridCol w:w="3778"/>
      </w:tblGrid>
      <w:tr w:rsidR="00841CF2" w:rsidRPr="00841CF2" w:rsidTr="00841C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1CF2" w:rsidRPr="00841CF2" w:rsidRDefault="00841CF2" w:rsidP="00980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41CF2" w:rsidRPr="00841CF2" w:rsidRDefault="00841CF2" w:rsidP="00980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08A9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 id="_x0000_i1026" type="#_x0000_t75" alt="kn2" style="width:9pt;height:9pt"/>
        </w:pict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 тасқынына қалай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дайындалу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керек</w:t>
      </w:r>
      <w:proofErr w:type="spellEnd"/>
    </w:p>
    <w:p w:rsidR="00656F0E" w:rsidRDefault="00841CF2" w:rsidP="00656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де Сіздің аумағыңыз су тасқынынан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жиі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шексе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су басу мүмкін жерлердің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шекарасын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>, сондай-ақ тұ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ғылықты жеріңізге жақын тұрған дөңестеу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сирек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басатын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жерлерді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оған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баратын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ең қысқа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жолды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зерделеп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еске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сақтаңыз. </w:t>
      </w:r>
    </w:p>
    <w:p w:rsidR="00841CF2" w:rsidRPr="00841CF2" w:rsidRDefault="00841CF2" w:rsidP="00656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мүшелерін ұйымдасқан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жекелей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көшіру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әрекет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қатар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буырқанып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келе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жатқан су тасқыны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кезіндегі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ережелерімен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таныстырыңыз. 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Қайықтар,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салдарды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үшін құрылыс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матеиалдарын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сақтау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орындарын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еске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сақтаңыз.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Көшіру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шығатын құжаттар, мүлік және дәр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дәрмектердің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тізімін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алдын-ала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қойыңыз.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чемодан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рюкзакқа құндылықтарды, қажетті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затарды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>, азы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түлік қорын, су және дәрі-дәрмекті салыңыз. </w:t>
      </w:r>
    </w:p>
    <w:p w:rsidR="009808A9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 id="_x0000_i1027" type="#_x0000_t75" alt="kn2" style="width:9pt;height:9pt"/>
        </w:pict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 тасқыны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қалай әрекет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41CF2" w:rsidRPr="00841CF2" w:rsidRDefault="00841CF2" w:rsidP="00CA0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Су тасқыны қаупі және көшіру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дабылды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алғаннан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кү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тт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ірместен,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тәртіп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өзімен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қажетті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мен бұзылмайтын азық-түліктің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күндік қорын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апаттық су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басуы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ықтимал қауіпті аумақтан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қауіпсіз аумаққа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дөңестеу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жерлерге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барыңыз (шығыңыз). Көшіру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пунктіне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жеткеннен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тіркеліңіз. 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8"/>
        <w:gridCol w:w="3778"/>
      </w:tblGrid>
      <w:tr w:rsidR="00841CF2" w:rsidRPr="00841CF2" w:rsidTr="00841CF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1CF2" w:rsidRPr="00841CF2" w:rsidRDefault="00841CF2" w:rsidP="00980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841CF2" w:rsidRPr="00841CF2" w:rsidRDefault="00841CF2" w:rsidP="00980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1CF2" w:rsidRPr="00841CF2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 id="_x0000_i1028" type="#_x0000_t75" alt="kn2" style="width:9pt;height:9pt"/>
        </w:pict>
      </w:r>
      <w:r w:rsidR="009808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Үйден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кетер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қуаты 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газды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сөнді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іңіз,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отын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жағу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пештеріндегі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отты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өшіріңіз, ғимараттың сыртындағы барлық қалқитын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бекітіп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қойыңыз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қосымша жайларға орналастырыңыз.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де уақытыңыз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үйдегі құнды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шатыр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жоғарғы қабаттарға орналастырыңыз. Есңктер 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терезелерді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жауып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қажет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уақыт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қабаттың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терезелері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есіктерін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сыртынан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тақтайлармен жабыңыз. Оған қоса, үнемі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апат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дабылды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беріңіз: күндіз – жақсы кө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інетін шүберекті ағашқа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байлап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іліп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бұлғау, ал түнде жарықтық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дабылмен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дауыс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беру қажет. Құтқарушылар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дүрбелең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тудырмай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сақтық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сақтай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жүзу құралдарына көшіңіз. Құтқарушылардың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мүлтіксіз сақтап, жүзу </w:t>
      </w:r>
      <w:r w:rsidRPr="00841C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құралдарының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шамадан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жүктелуіне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бермеу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. Қозғалу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орындардан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кетпей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бортқа отырмаңыз, экипаждың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талаптарын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мүлтіксіз орындаңыз. 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Су басқан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ауданнан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тек қана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шеккендерге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медициналық көмек қажет болғанда жағдайлар, су деңгейінің көтерілуінің жалғасуы, жоғарғы қабаттарды (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шатырларды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) су басу қаупі болу сияқты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себептер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болған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ғана өздігінен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кетуге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кеңес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. Бұл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сенімді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жүзу құралы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ғалыс бағытын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білу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. Өздігінен шығу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апат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дабылын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беруді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тоқтатпау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. Суда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малтып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жүрген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жат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қан адамдарға көмек көрсетіңіз. </w:t>
      </w:r>
    </w:p>
    <w:p w:rsidR="009808A9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 id="_x0000_i1029" type="#_x0000_t75" alt="kn2" style="width:9pt;height:9pt"/>
        </w:pic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Егер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адам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батса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41CF2" w:rsidRPr="00841CF2" w:rsidRDefault="00841CF2" w:rsidP="0098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Батып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жатқан 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ға жүзетін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лақтырып, оны сергітіңіз, көмек шақырыңыз.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шегушіге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бару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ө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зен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ағысын ескеріңіз.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батушы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өзінің 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әрекеттерін бақыламаса, оның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артынан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жүзіп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барып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шашынан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ұстап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жағалауға сүйреңіз. </w:t>
      </w:r>
    </w:p>
    <w:p w:rsidR="009808A9" w:rsidRDefault="00841CF2" w:rsidP="0098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 id="_x0000_i1030" type="#_x0000_t75" alt="kn2" style="width:9pt;height:9pt"/>
        </w:pict>
      </w:r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 тасқынынан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кейін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қалай әрекет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b/>
          <w:bCs/>
          <w:sz w:val="28"/>
          <w:szCs w:val="28"/>
        </w:rPr>
        <w:t>керек</w:t>
      </w:r>
      <w:proofErr w:type="spellEnd"/>
    </w:p>
    <w:p w:rsidR="00841CF2" w:rsidRPr="00841CF2" w:rsidRDefault="00841CF2" w:rsidP="0098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Ғимаратқа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кірер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қандай-да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болмаса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заттың құлау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қопарылу қаупі бар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жоқ па тексеріңіз.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Жайды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желдетіңіз (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жиналып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қалған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газдан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тазарту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үшін).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Жайларды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толық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желдетпейінше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газбен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қамту жүйесінің жарамдығын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тексермейінше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электрді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қоспаңыз, ашық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отты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пайдаланбаңыз және сі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іңкені жақпаңыз. Электр өткізгіштердің,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газбен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қамту, су және канализация құбырларының жұмысқа жарамдылығын тексеріңіз. Олардың мамандардың көмегімен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тексері</w:t>
      </w:r>
      <w:proofErr w:type="gramStart"/>
      <w:r w:rsidRPr="00841CF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жарамдылығына көз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жеткізгенбейінше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қолданбаңыз.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Жайларды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кептіру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үшін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есіктер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терезелерді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ашыңыз,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едендегі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және қабырғалардағы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кірді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жуып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, подвалдардағы суды шығарыңыз.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Сумен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жанасқан тамақ өнімдерін пайдаланбаңыз. Құдықтарды </w:t>
      </w:r>
      <w:proofErr w:type="spellStart"/>
      <w:r w:rsidRPr="00841CF2">
        <w:rPr>
          <w:rFonts w:ascii="Times New Roman" w:eastAsia="Times New Roman" w:hAnsi="Times New Roman" w:cs="Times New Roman"/>
          <w:sz w:val="28"/>
          <w:szCs w:val="28"/>
        </w:rPr>
        <w:t>тазартуды</w:t>
      </w:r>
      <w:proofErr w:type="spellEnd"/>
      <w:r w:rsidRPr="00841CF2">
        <w:rPr>
          <w:rFonts w:ascii="Times New Roman" w:eastAsia="Times New Roman" w:hAnsi="Times New Roman" w:cs="Times New Roman"/>
          <w:sz w:val="28"/>
          <w:szCs w:val="28"/>
        </w:rPr>
        <w:t xml:space="preserve"> ұйымдастырып ондағы лас суды шығарыңыз. </w:t>
      </w:r>
    </w:p>
    <w:p w:rsidR="00684CCC" w:rsidRPr="00841CF2" w:rsidRDefault="00684CCC" w:rsidP="00980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CCC" w:rsidRPr="0084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CF2"/>
    <w:rsid w:val="00656F0E"/>
    <w:rsid w:val="00684CCC"/>
    <w:rsid w:val="00841CF2"/>
    <w:rsid w:val="009808A9"/>
    <w:rsid w:val="00CA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84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rsid w:val="0084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41CF2"/>
    <w:rPr>
      <w:b/>
      <w:bCs/>
    </w:rPr>
  </w:style>
  <w:style w:type="paragraph" w:styleId="a4">
    <w:name w:val="Normal (Web)"/>
    <w:basedOn w:val="a"/>
    <w:uiPriority w:val="99"/>
    <w:semiHidden/>
    <w:unhideWhenUsed/>
    <w:rsid w:val="0084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4077</Characters>
  <Application>Microsoft Office Word</Application>
  <DocSecurity>0</DocSecurity>
  <Lines>33</Lines>
  <Paragraphs>9</Paragraphs>
  <ScaleCrop>false</ScaleCrop>
  <Company>HOME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2016-05-04T05:42:00Z</dcterms:created>
  <dcterms:modified xsi:type="dcterms:W3CDTF">2016-05-04T05:46:00Z</dcterms:modified>
</cp:coreProperties>
</file>