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BE" w:rsidRDefault="00413CBE" w:rsidP="00413C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Стратегиялық жоспарлау бойынша</w:t>
      </w:r>
    </w:p>
    <w:p w:rsidR="00413CBE" w:rsidRDefault="00413CBE" w:rsidP="00413CB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Комитет</w:t>
      </w:r>
      <w:r>
        <w:rPr>
          <w:rFonts w:ascii="Times New Roman" w:hAnsi="Times New Roman"/>
          <w:b/>
          <w:lang w:val="kk-KZ"/>
        </w:rPr>
        <w:t xml:space="preserve">тің отырысы </w:t>
      </w:r>
    </w:p>
    <w:p w:rsidR="00413CBE" w:rsidRDefault="00413CBE" w:rsidP="00413CB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02.12.2021 </w:t>
      </w:r>
      <w:r>
        <w:rPr>
          <w:rFonts w:ascii="Times New Roman" w:eastAsia="Times New Roman" w:hAnsi="Times New Roman" w:cs="Times New Roman"/>
          <w:b/>
          <w:lang w:val="kk-KZ" w:eastAsia="ru-RU"/>
        </w:rPr>
        <w:t>ж., №4 Хаттама</w:t>
      </w:r>
    </w:p>
    <w:p w:rsidR="00413CBE" w:rsidRDefault="00413CBE" w:rsidP="00413CBE">
      <w:pPr>
        <w:rPr>
          <w:lang w:val="kk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413CBE" w:rsidTr="00413C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Стратегиялық жоспарлау бойынша комитетін хаттамасының нөмірі, күні, отырыстың өткізілу түрі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a6"/>
                <w:b w:val="0"/>
                <w:shd w:val="clear" w:color="auto" w:fill="FFFFFF"/>
                <w:lang w:val="kk-KZ"/>
              </w:rPr>
              <w:t>Қаралғ</w:t>
            </w:r>
            <w:r>
              <w:rPr>
                <w:rStyle w:val="a6"/>
                <w:b w:val="0"/>
                <w:shd w:val="clear" w:color="auto" w:fill="FFFFFF"/>
              </w:rPr>
              <w:t>ан мәселелер</w:t>
            </w:r>
          </w:p>
        </w:tc>
      </w:tr>
      <w:tr w:rsidR="00413CBE" w:rsidTr="00413C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02.12.2021 ж., № 4 Хаттама</w:t>
            </w: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E" w:rsidRDefault="00413CBE" w:rsidP="00EF1997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>
              <w:rPr>
                <w:rFonts w:ascii="Times New Roman" w:eastAsia="Calibri" w:hAnsi="Times New Roman" w:cs="Times New Roman"/>
              </w:rPr>
              <w:t>т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413CBE" w:rsidRDefault="00413CBE" w:rsidP="00EF1997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Махсутова Зейнеп Абдыжусуповна;</w:t>
            </w:r>
          </w:p>
          <w:p w:rsidR="00413CBE" w:rsidRDefault="00413CBE" w:rsidP="00EF1997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spacing w:line="240" w:lineRule="auto"/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Ерназар Шынасыл Же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413CBE" w:rsidRDefault="00413CBE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3CBE" w:rsidRDefault="00413CBE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413CBE" w:rsidRDefault="00413CBE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413CBE" w:rsidRDefault="00413CBE">
            <w:pPr>
              <w:tabs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13CBE" w:rsidRDefault="00413CB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BE" w:rsidRDefault="00413CBE" w:rsidP="00EF1997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1" w:name="_Hlk54258119"/>
            <w:bookmarkStart w:id="2" w:name="_Hlk58832048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«Сәрсен Аманжолов атындағы Шығыс Қазақстан университеті» КЕАҚ 2020-2024 жылдарға арналған даму жоспарының 2022 жылғы бөлімін жыл сайын нақтылау мәселесін қарастыру және алдын ала келісу. </w:t>
            </w:r>
          </w:p>
          <w:p w:rsidR="00413CBE" w:rsidRDefault="00413CBE" w:rsidP="00EF1997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Стратегиялық жоспарлау жөніндегі комитеттің 2021 жылғы жұмысы туралы есебін тыңдау және келісу.</w:t>
            </w:r>
          </w:p>
          <w:p w:rsidR="00413CBE" w:rsidRDefault="00413CBE" w:rsidP="00EF1997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«Сәрсен Аманжолов атындағы Шығыс Қазақстан университеті» КЕАҚ Директорлар кеңесінің 2022 жылға арналған жұмыс жоспарының жобасын қарастыру және келісу.</w:t>
            </w:r>
          </w:p>
          <w:bookmarkEnd w:id="1"/>
          <w:bookmarkEnd w:id="2"/>
          <w:p w:rsidR="00413CBE" w:rsidRDefault="00413CBE">
            <w:pPr>
              <w:pStyle w:val="a4"/>
              <w:widowControl w:val="0"/>
              <w:tabs>
                <w:tab w:val="left" w:pos="567"/>
                <w:tab w:val="left" w:pos="709"/>
                <w:tab w:val="left" w:pos="882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val="kk-KZ"/>
              </w:rPr>
            </w:pPr>
          </w:p>
          <w:p w:rsidR="00413CBE" w:rsidRDefault="00413CBE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413CBE" w:rsidRDefault="00413CBE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</w:tbl>
    <w:p w:rsidR="00B21967" w:rsidRDefault="00413CBE">
      <w:bookmarkStart w:id="3" w:name="_GoBack"/>
      <w:bookmarkEnd w:id="3"/>
    </w:p>
    <w:sectPr w:rsidR="00B2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C2"/>
    <w:rsid w:val="000139C2"/>
    <w:rsid w:val="00413CBE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8190-A06E-4059-B9B0-08BF683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13CBE"/>
    <w:rPr>
      <w:rFonts w:ascii="Cambria Math" w:eastAsia="Cambria Math" w:hAnsi="Cambria Math" w:cs="Calibri Light"/>
    </w:rPr>
  </w:style>
  <w:style w:type="paragraph" w:styleId="a4">
    <w:name w:val="List Paragraph"/>
    <w:basedOn w:val="a"/>
    <w:link w:val="a3"/>
    <w:uiPriority w:val="34"/>
    <w:qFormat/>
    <w:rsid w:val="00413CBE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table" w:styleId="a5">
    <w:name w:val="Table Grid"/>
    <w:basedOn w:val="a1"/>
    <w:uiPriority w:val="39"/>
    <w:rsid w:val="0041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13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2024-05-15T11:25:00Z</dcterms:created>
  <dcterms:modified xsi:type="dcterms:W3CDTF">2024-05-15T11:25:00Z</dcterms:modified>
</cp:coreProperties>
</file>