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FD6193" w:rsidRDefault="002F242F" w:rsidP="00FC58C0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03</w:t>
      </w:r>
      <w:r w:rsidR="00FC58C0" w:rsidRPr="00FF4FC7">
        <w:rPr>
          <w:rFonts w:ascii="Times New Roman" w:hAnsi="Times New Roman" w:cs="Times New Roman"/>
          <w:b/>
          <w:lang w:val="en-US"/>
        </w:rPr>
        <w:t>.</w:t>
      </w:r>
      <w:r w:rsidRPr="002F242F">
        <w:rPr>
          <w:rFonts w:ascii="Times New Roman" w:hAnsi="Times New Roman" w:cs="Times New Roman"/>
          <w:b/>
          <w:lang w:val="en-US"/>
        </w:rPr>
        <w:t>11</w:t>
      </w:r>
      <w:r w:rsidR="00FC58C0" w:rsidRPr="00FF4FC7">
        <w:rPr>
          <w:rFonts w:ascii="Times New Roman" w:hAnsi="Times New Roman" w:cs="Times New Roman"/>
          <w:b/>
          <w:lang w:val="en-US"/>
        </w:rPr>
        <w:t>.2021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 w:rsidR="00FD6193" w:rsidRPr="00FD6193">
        <w:rPr>
          <w:rFonts w:ascii="Times New Roman" w:hAnsi="Times New Roman" w:cs="Times New Roman"/>
          <w:b/>
          <w:lang w:val="en-US"/>
        </w:rPr>
        <w:t>2</w:t>
      </w:r>
    </w:p>
    <w:p w:rsidR="00FC58C0" w:rsidRPr="002F242F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>Meeting of the Strategic Planning Committee dated 0</w:t>
      </w:r>
      <w:r w:rsidR="002F242F" w:rsidRPr="002F242F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2F242F">
        <w:rPr>
          <w:rFonts w:ascii="Arial" w:hAnsi="Arial" w:cs="Arial"/>
          <w:color w:val="000000"/>
          <w:sz w:val="20"/>
          <w:szCs w:val="20"/>
          <w:lang w:val="en-US"/>
        </w:rPr>
        <w:t>/11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 xml:space="preserve">/2021, Minutes No. </w:t>
      </w:r>
      <w:r w:rsidR="002F242F" w:rsidRPr="002F242F">
        <w:rPr>
          <w:rFonts w:ascii="Arial" w:hAnsi="Arial" w:cs="Arial"/>
          <w:color w:val="000000"/>
          <w:sz w:val="20"/>
          <w:szCs w:val="20"/>
          <w:lang w:val="en-US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2F242F" w:rsidP="002F2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Questions considered </w:t>
            </w:r>
            <w:r w:rsidR="00FC58C0" w:rsidRPr="00E25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58C0" w:rsidRPr="00FD6193" w:rsidTr="00B42A84">
        <w:tc>
          <w:tcPr>
            <w:tcW w:w="2547" w:type="dxa"/>
          </w:tcPr>
          <w:p w:rsidR="00FC58C0" w:rsidRPr="006B7FB0" w:rsidRDefault="002F242F" w:rsidP="002F24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Protocol No. 2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dated 0</w:t>
            </w:r>
            <w:r w:rsidRPr="002F242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Pr="002F242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/2021,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FD6193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FB674F" w:rsidRPr="00FB674F" w:rsidRDefault="00FB674F" w:rsidP="00FB674F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B674F">
              <w:rPr>
                <w:rFonts w:ascii="Times New Roman" w:hAnsi="Times New Roman" w:cs="Times New Roman"/>
                <w:lang w:val="en-US"/>
              </w:rPr>
              <w:t xml:space="preserve">Consideration of the issue of semi–annual clarification of the development plan of NAO Sarsen </w:t>
            </w:r>
            <w:proofErr w:type="spellStart"/>
            <w:r w:rsidRPr="00FB674F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FB674F">
              <w:rPr>
                <w:rFonts w:ascii="Times New Roman" w:hAnsi="Times New Roman" w:cs="Times New Roman"/>
                <w:lang w:val="en-US"/>
              </w:rPr>
              <w:t xml:space="preserve"> East Kazakhstan University (2nd half of 2021). </w:t>
            </w:r>
          </w:p>
          <w:p w:rsidR="00FC58C0" w:rsidRPr="006B7FB0" w:rsidRDefault="00FB674F" w:rsidP="00FB674F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 w:rsidRPr="00FB674F">
              <w:rPr>
                <w:rFonts w:ascii="Times New Roman" w:hAnsi="Times New Roman" w:cs="Times New Roman"/>
                <w:lang w:val="en-US"/>
              </w:rPr>
              <w:t>Review and approval of the University structure.</w:t>
            </w:r>
          </w:p>
        </w:tc>
      </w:tr>
    </w:tbl>
    <w:p w:rsidR="00B21967" w:rsidRPr="006B7FB0" w:rsidRDefault="00FB674F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246AAB"/>
    <w:rsid w:val="002F242F"/>
    <w:rsid w:val="006B7FB0"/>
    <w:rsid w:val="009C3D73"/>
    <w:rsid w:val="00E12585"/>
    <w:rsid w:val="00FB674F"/>
    <w:rsid w:val="00FC58C0"/>
    <w:rsid w:val="00FD6193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7309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2024-05-15T10:57:00Z</dcterms:created>
  <dcterms:modified xsi:type="dcterms:W3CDTF">2024-05-15T11:21:00Z</dcterms:modified>
</cp:coreProperties>
</file>