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Pr="00C40071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40071">
        <w:rPr>
          <w:rFonts w:ascii="Times New Roman" w:hAnsi="Times New Roman"/>
          <w:b/>
        </w:rPr>
        <w:t>Стратегиялық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жоспарлау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бойынша</w:t>
      </w:r>
      <w:proofErr w:type="spellEnd"/>
    </w:p>
    <w:p w:rsidR="00953EF4" w:rsidRPr="00C40071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C40071" w:rsidRDefault="00040F31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  <w:lang w:val="kk-KZ"/>
        </w:rPr>
        <w:t>1</w:t>
      </w:r>
      <w:r w:rsidR="006C6163">
        <w:rPr>
          <w:rFonts w:ascii="Times New Roman" w:hAnsi="Times New Roman"/>
          <w:b/>
          <w:lang w:val="kk-KZ"/>
        </w:rPr>
        <w:t>4</w:t>
      </w:r>
      <w:r w:rsidR="00EB2AA2" w:rsidRPr="00C40071">
        <w:rPr>
          <w:rFonts w:ascii="Times New Roman" w:hAnsi="Times New Roman"/>
          <w:b/>
          <w:lang w:val="kk-KZ"/>
        </w:rPr>
        <w:t>.0</w:t>
      </w:r>
      <w:r w:rsidR="006C6163">
        <w:rPr>
          <w:rFonts w:ascii="Times New Roman" w:hAnsi="Times New Roman"/>
          <w:b/>
          <w:lang w:val="kk-KZ"/>
        </w:rPr>
        <w:t>6</w:t>
      </w:r>
      <w:r w:rsidR="00EB2AA2" w:rsidRPr="00C40071">
        <w:rPr>
          <w:rFonts w:ascii="Times New Roman" w:hAnsi="Times New Roman"/>
          <w:b/>
          <w:lang w:val="kk-KZ"/>
        </w:rPr>
        <w:t>.202</w:t>
      </w:r>
      <w:r w:rsidRPr="00C40071">
        <w:rPr>
          <w:rFonts w:ascii="Times New Roman" w:hAnsi="Times New Roman"/>
          <w:b/>
          <w:lang w:val="kk-KZ"/>
        </w:rPr>
        <w:t>3</w:t>
      </w:r>
      <w:r w:rsidR="00EB2AA2" w:rsidRPr="00C40071">
        <w:rPr>
          <w:rFonts w:ascii="Times New Roman" w:hAnsi="Times New Roman"/>
          <w:b/>
          <w:lang w:val="kk-KZ"/>
        </w:rPr>
        <w:t xml:space="preserve"> </w:t>
      </w:r>
      <w:r w:rsidR="00A71297"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6C6163">
        <w:rPr>
          <w:rFonts w:ascii="Times New Roman" w:eastAsia="Times New Roman" w:hAnsi="Times New Roman" w:cs="Times New Roman"/>
          <w:b/>
          <w:lang w:val="kk-KZ" w:eastAsia="ru-RU"/>
        </w:rPr>
        <w:t>4</w:t>
      </w:r>
      <w:r w:rsidR="00A71297" w:rsidRPr="00C400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C40071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526EE1" w:rsidTr="009A4CAD">
        <w:tc>
          <w:tcPr>
            <w:tcW w:w="2547" w:type="dxa"/>
          </w:tcPr>
          <w:p w:rsidR="00A71297" w:rsidRPr="00E25F8C" w:rsidRDefault="00040F31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6C6163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EB2AA2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 w:rsidR="006C6163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EB2AA2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DE01E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6C6163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6D7F05" w:rsidRPr="006D7F05" w:rsidRDefault="006D7F05" w:rsidP="006D7F05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D7F05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 w:rsidR="00040F31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F4762E" w:rsidRPr="006D7F05" w:rsidRDefault="00F4762E" w:rsidP="006D7F05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D7F05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D7F05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Же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8F03A9" w:rsidRPr="008F03A9" w:rsidRDefault="008F03A9" w:rsidP="008F03A9">
            <w:pPr>
              <w:pStyle w:val="a4"/>
              <w:numPr>
                <w:ilvl w:val="0"/>
                <w:numId w:val="4"/>
              </w:numPr>
              <w:tabs>
                <w:tab w:val="left" w:pos="457"/>
                <w:tab w:val="left" w:pos="568"/>
              </w:tabs>
              <w:spacing w:after="0" w:line="240" w:lineRule="auto"/>
              <w:ind w:left="31" w:firstLine="284"/>
              <w:jc w:val="both"/>
              <w:rPr>
                <w:rFonts w:ascii="Times New Roman" w:hAnsi="Times New Roman"/>
                <w:lang w:val="kk-KZ"/>
              </w:rPr>
            </w:pPr>
            <w:r w:rsidRPr="008F03A9">
              <w:rPr>
                <w:rFonts w:ascii="Times New Roman" w:hAnsi="Times New Roman"/>
                <w:lang w:val="kk-KZ"/>
              </w:rPr>
              <w:t>Қоғамның 2020-2024 жылдарға арналған даму жоспарының 2022 жылға орындалуы жөніндегі есепті қарастыру (аудиттелген деректер).</w:t>
            </w:r>
          </w:p>
          <w:p w:rsidR="008F03A9" w:rsidRPr="008F03A9" w:rsidRDefault="008F03A9" w:rsidP="008F03A9">
            <w:pPr>
              <w:pStyle w:val="a4"/>
              <w:numPr>
                <w:ilvl w:val="0"/>
                <w:numId w:val="4"/>
              </w:numPr>
              <w:tabs>
                <w:tab w:val="left" w:pos="457"/>
                <w:tab w:val="left" w:pos="568"/>
              </w:tabs>
              <w:spacing w:after="0" w:line="240" w:lineRule="auto"/>
              <w:ind w:left="31" w:firstLine="284"/>
              <w:jc w:val="both"/>
              <w:rPr>
                <w:rFonts w:ascii="Times New Roman" w:hAnsi="Times New Roman"/>
                <w:lang w:val="kk-KZ"/>
              </w:rPr>
            </w:pPr>
            <w:r w:rsidRPr="008F03A9">
              <w:rPr>
                <w:rFonts w:ascii="Times New Roman" w:hAnsi="Times New Roman"/>
                <w:lang w:val="kk-KZ"/>
              </w:rPr>
              <w:t>2022 жылғы Жоғары және жоғары оқу орнынан кейінгі білім беру саласындағы коммерциялық емес акционерлік қоғамның корпоративтік басқару кодексінің қағидаттары мен ережелерінің сақталуы туралы есепті қарастыру.</w:t>
            </w:r>
          </w:p>
          <w:p w:rsidR="00A71297" w:rsidRPr="006C6163" w:rsidRDefault="00A71297" w:rsidP="006C6163">
            <w:pPr>
              <w:tabs>
                <w:tab w:val="left" w:pos="568"/>
              </w:tabs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126C78" w:rsidRPr="00526EE1" w:rsidRDefault="00126C78">
      <w:pPr>
        <w:rPr>
          <w:rFonts w:ascii="Times New Roman" w:hAnsi="Times New Roman" w:cs="Times New Roman"/>
          <w:lang w:val="kk-KZ"/>
        </w:rPr>
      </w:pPr>
      <w:bookmarkStart w:id="1" w:name="_GoBack"/>
      <w:bookmarkEnd w:id="1"/>
    </w:p>
    <w:sectPr w:rsidR="00126C78" w:rsidRPr="0052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  <w:num w:numId="13">
    <w:abstractNumId w:val="5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40F31"/>
    <w:rsid w:val="00057897"/>
    <w:rsid w:val="000811F6"/>
    <w:rsid w:val="0009339F"/>
    <w:rsid w:val="000A07B6"/>
    <w:rsid w:val="000A3FD5"/>
    <w:rsid w:val="000B6CC2"/>
    <w:rsid w:val="000D5A80"/>
    <w:rsid w:val="00126C78"/>
    <w:rsid w:val="001847B4"/>
    <w:rsid w:val="001B1733"/>
    <w:rsid w:val="001E6838"/>
    <w:rsid w:val="002222C3"/>
    <w:rsid w:val="002369DF"/>
    <w:rsid w:val="002371BC"/>
    <w:rsid w:val="00247EBE"/>
    <w:rsid w:val="00254CF2"/>
    <w:rsid w:val="00257074"/>
    <w:rsid w:val="002609EC"/>
    <w:rsid w:val="00295408"/>
    <w:rsid w:val="002B700A"/>
    <w:rsid w:val="00304844"/>
    <w:rsid w:val="00326D5E"/>
    <w:rsid w:val="00340FCB"/>
    <w:rsid w:val="00373978"/>
    <w:rsid w:val="003A57DD"/>
    <w:rsid w:val="00471CB5"/>
    <w:rsid w:val="00495A96"/>
    <w:rsid w:val="004C4809"/>
    <w:rsid w:val="004C7E00"/>
    <w:rsid w:val="00526EE1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C6163"/>
    <w:rsid w:val="006D7F05"/>
    <w:rsid w:val="006E5FF6"/>
    <w:rsid w:val="006F3601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D13AA"/>
    <w:rsid w:val="008E7562"/>
    <w:rsid w:val="008F03A9"/>
    <w:rsid w:val="00907B1B"/>
    <w:rsid w:val="00943A83"/>
    <w:rsid w:val="0094476C"/>
    <w:rsid w:val="00953EF4"/>
    <w:rsid w:val="0098134D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10CE1"/>
    <w:rsid w:val="00B308DD"/>
    <w:rsid w:val="00B30E26"/>
    <w:rsid w:val="00B75A1D"/>
    <w:rsid w:val="00B779A8"/>
    <w:rsid w:val="00B95BC0"/>
    <w:rsid w:val="00C122D7"/>
    <w:rsid w:val="00C1525A"/>
    <w:rsid w:val="00C40071"/>
    <w:rsid w:val="00C5688A"/>
    <w:rsid w:val="00C64F12"/>
    <w:rsid w:val="00C95E9D"/>
    <w:rsid w:val="00C96692"/>
    <w:rsid w:val="00CA4AE1"/>
    <w:rsid w:val="00CD4B2F"/>
    <w:rsid w:val="00CD6385"/>
    <w:rsid w:val="00CE484F"/>
    <w:rsid w:val="00D37429"/>
    <w:rsid w:val="00D473E9"/>
    <w:rsid w:val="00D812B3"/>
    <w:rsid w:val="00D927A0"/>
    <w:rsid w:val="00DE01E3"/>
    <w:rsid w:val="00E25F8C"/>
    <w:rsid w:val="00E30809"/>
    <w:rsid w:val="00E33065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128</cp:revision>
  <cp:lastPrinted>2021-02-03T09:06:00Z</cp:lastPrinted>
  <dcterms:created xsi:type="dcterms:W3CDTF">2021-01-05T11:36:00Z</dcterms:created>
  <dcterms:modified xsi:type="dcterms:W3CDTF">2024-05-16T09:03:00Z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8a1949a1cedebf4c465fea4b420e8b19c9ca7aa27d93c2275267da101886e80c</vt:lpwstr>
  </property>
</Properties>
</file>