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9"/>
        <w:gridCol w:w="3756"/>
      </w:tblGrid>
      <w:tr w:rsidR="00926968" w:rsidRPr="00E76B40" w:rsidTr="0039132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EE45F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C2A04" w:rsidRDefault="00926968" w:rsidP="00EE45F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4C2A04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4C2A04">
              <w:rPr>
                <w:sz w:val="20"/>
                <w:szCs w:val="20"/>
                <w:lang w:val="ru-RU"/>
              </w:rPr>
              <w:br/>
            </w:r>
            <w:r w:rsidRPr="004C2A04">
              <w:rPr>
                <w:color w:val="000000"/>
                <w:sz w:val="20"/>
                <w:szCs w:val="20"/>
                <w:lang w:val="ru-RU"/>
              </w:rPr>
              <w:t>к Правилам присвоения</w:t>
            </w:r>
            <w:r w:rsidRPr="004C2A04">
              <w:rPr>
                <w:sz w:val="20"/>
                <w:szCs w:val="20"/>
                <w:lang w:val="ru-RU"/>
              </w:rPr>
              <w:br/>
            </w:r>
            <w:r w:rsidRPr="004C2A04">
              <w:rPr>
                <w:color w:val="000000"/>
                <w:sz w:val="20"/>
                <w:szCs w:val="20"/>
                <w:lang w:val="ru-RU"/>
              </w:rPr>
              <w:t>ученых званий (ассоциированный</w:t>
            </w:r>
            <w:r w:rsidRPr="004C2A04">
              <w:rPr>
                <w:sz w:val="20"/>
                <w:szCs w:val="20"/>
                <w:lang w:val="ru-RU"/>
              </w:rPr>
              <w:br/>
            </w:r>
            <w:r w:rsidRPr="004C2A04">
              <w:rPr>
                <w:color w:val="000000"/>
                <w:sz w:val="20"/>
                <w:szCs w:val="20"/>
                <w:lang w:val="ru-RU"/>
              </w:rPr>
              <w:t>профессор (доцент), профессор)</w:t>
            </w:r>
          </w:p>
        </w:tc>
      </w:tr>
    </w:tbl>
    <w:p w:rsidR="00926968" w:rsidRPr="00E76B40" w:rsidRDefault="00926968" w:rsidP="00EE45F7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78"/>
      <w:r w:rsidRPr="00E76B40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:rsidR="00EE45F7" w:rsidRPr="004C2A04" w:rsidRDefault="00926968" w:rsidP="00EE45F7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4C2A04">
        <w:rPr>
          <w:b/>
          <w:color w:val="000000"/>
          <w:sz w:val="24"/>
          <w:szCs w:val="24"/>
          <w:lang w:val="ru-RU"/>
        </w:rPr>
        <w:t>о соискателе ученого звания</w:t>
      </w:r>
      <w:r w:rsidR="001546BB" w:rsidRPr="004C2A04">
        <w:rPr>
          <w:b/>
          <w:color w:val="000000"/>
          <w:sz w:val="24"/>
          <w:szCs w:val="24"/>
          <w:lang w:val="ru-RU"/>
        </w:rPr>
        <w:t xml:space="preserve"> </w:t>
      </w:r>
      <w:r w:rsidR="00A90393" w:rsidRPr="004C2A04">
        <w:rPr>
          <w:b/>
          <w:color w:val="000000"/>
          <w:sz w:val="24"/>
          <w:szCs w:val="24"/>
          <w:lang w:val="ru-RU"/>
        </w:rPr>
        <w:t>ассоциированного профессора</w:t>
      </w:r>
      <w:r w:rsidR="00EE45F7" w:rsidRPr="004C2A04">
        <w:rPr>
          <w:b/>
          <w:color w:val="000000"/>
          <w:sz w:val="24"/>
          <w:szCs w:val="24"/>
          <w:lang w:val="ru-RU"/>
        </w:rPr>
        <w:t xml:space="preserve"> </w:t>
      </w:r>
    </w:p>
    <w:p w:rsidR="00926968" w:rsidRPr="004C2A04" w:rsidRDefault="00926968" w:rsidP="00EE45F7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4C2A04">
        <w:rPr>
          <w:b/>
          <w:color w:val="000000"/>
          <w:sz w:val="24"/>
          <w:szCs w:val="24"/>
          <w:lang w:val="ru-RU"/>
        </w:rPr>
        <w:t xml:space="preserve">по </w:t>
      </w:r>
      <w:r w:rsidR="002607F4" w:rsidRPr="004C2A04">
        <w:rPr>
          <w:b/>
          <w:color w:val="000000"/>
          <w:sz w:val="24"/>
          <w:szCs w:val="24"/>
          <w:lang w:val="ru-RU"/>
        </w:rPr>
        <w:t xml:space="preserve">направлению </w:t>
      </w:r>
      <w:r w:rsidR="002607F4" w:rsidRPr="004C2A04">
        <w:rPr>
          <w:b/>
          <w:szCs w:val="28"/>
          <w:lang w:val="kk-KZ"/>
        </w:rPr>
        <w:t xml:space="preserve">«20500 – Инжиниринг материалов» </w:t>
      </w:r>
    </w:p>
    <w:p w:rsidR="001546BB" w:rsidRPr="00E76B40" w:rsidRDefault="001546BB" w:rsidP="00EE45F7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94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11"/>
        <w:gridCol w:w="4699"/>
      </w:tblGrid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D" w:rsidRPr="00E76B40" w:rsidRDefault="00926968" w:rsidP="00707117">
            <w:pPr>
              <w:spacing w:after="0" w:line="240" w:lineRule="auto"/>
              <w:ind w:left="148" w:right="106"/>
              <w:rPr>
                <w:color w:val="000000"/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</w:t>
            </w:r>
          </w:p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C80C3F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Қуанышбеков Тілек Қуанышбекұлы</w:t>
            </w:r>
          </w:p>
          <w:p w:rsidR="00926968" w:rsidRPr="00E76B40" w:rsidRDefault="00926968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C3F" w:rsidRPr="00E76B40" w:rsidRDefault="00C80C3F" w:rsidP="00C80C3F">
            <w:pPr>
              <w:spacing w:after="0" w:line="240" w:lineRule="auto"/>
              <w:ind w:left="148" w:right="127" w:firstLine="6"/>
              <w:rPr>
                <w:color w:val="000000"/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Ученая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 по специальности 6</w:t>
            </w:r>
            <w:r w:rsidRPr="00E76B40">
              <w:rPr>
                <w:color w:val="000000"/>
                <w:sz w:val="24"/>
                <w:szCs w:val="24"/>
              </w:rPr>
              <w:t>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071000 – Материаловедение и технология новых материалов</w:t>
            </w:r>
            <w:r w:rsidR="00C67881" w:rsidRPr="00E76B40">
              <w:rPr>
                <w:color w:val="000000"/>
                <w:sz w:val="24"/>
                <w:szCs w:val="24"/>
                <w:lang w:val="ru-RU"/>
              </w:rPr>
              <w:t>,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r w:rsidR="00C67881" w:rsidRPr="00E76B40">
              <w:rPr>
                <w:color w:val="000000"/>
                <w:sz w:val="24"/>
                <w:szCs w:val="24"/>
                <w:lang w:val="kk-KZ"/>
              </w:rPr>
              <w:t>ҒД</w:t>
            </w:r>
            <w:r w:rsidR="0098660D" w:rsidRPr="00E76B40">
              <w:rPr>
                <w:color w:val="000000"/>
                <w:sz w:val="24"/>
                <w:szCs w:val="24"/>
                <w:lang w:val="ru-RU"/>
              </w:rPr>
              <w:t>,</w:t>
            </w:r>
            <w:r w:rsidR="00C67881" w:rsidRPr="00E76B4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C67881" w:rsidRPr="00E76B40">
              <w:rPr>
                <w:color w:val="000000"/>
                <w:sz w:val="24"/>
                <w:szCs w:val="24"/>
              </w:rPr>
              <w:t>AFU</w:t>
            </w:r>
            <w:r w:rsidR="00C67881" w:rsidRPr="00E76B40">
              <w:rPr>
                <w:color w:val="000000"/>
                <w:sz w:val="24"/>
                <w:szCs w:val="24"/>
                <w:lang w:val="ru-RU"/>
              </w:rPr>
              <w:t xml:space="preserve"> № 0000023 приказ </w:t>
            </w:r>
            <w:r w:rsidR="00C67881" w:rsidRPr="00E76B40">
              <w:rPr>
                <w:bCs/>
                <w:iCs/>
                <w:color w:val="000000"/>
                <w:sz w:val="24"/>
                <w:szCs w:val="24"/>
                <w:lang w:val="ru-RU"/>
              </w:rPr>
              <w:t>№ 4-3419</w:t>
            </w:r>
            <w:r w:rsidR="00C67881" w:rsidRPr="00E76B40">
              <w:rPr>
                <w:color w:val="000000"/>
                <w:sz w:val="24"/>
                <w:szCs w:val="24"/>
                <w:lang w:val="ru-RU"/>
              </w:rPr>
              <w:t xml:space="preserve"> от </w:t>
            </w:r>
            <w:r w:rsidR="00C67881" w:rsidRPr="00E76B40">
              <w:rPr>
                <w:bCs/>
                <w:iCs/>
                <w:color w:val="000000"/>
                <w:sz w:val="24"/>
                <w:szCs w:val="24"/>
                <w:lang w:val="ru-RU"/>
              </w:rPr>
              <w:t>5</w:t>
            </w:r>
            <w:r w:rsidR="00C67881" w:rsidRPr="00E76B40">
              <w:rPr>
                <w:bCs/>
                <w:iCs/>
                <w:color w:val="000000"/>
                <w:sz w:val="24"/>
                <w:szCs w:val="24"/>
              </w:rPr>
              <w:t> </w:t>
            </w:r>
            <w:r w:rsidR="00C67881" w:rsidRPr="00E76B40">
              <w:rPr>
                <w:bCs/>
                <w:iCs/>
                <w:color w:val="000000"/>
                <w:sz w:val="24"/>
                <w:szCs w:val="24"/>
                <w:lang w:val="ru-RU"/>
              </w:rPr>
              <w:t>июля</w:t>
            </w:r>
            <w:r w:rsidR="00C67881" w:rsidRPr="00E76B40">
              <w:rPr>
                <w:bCs/>
                <w:iCs/>
                <w:color w:val="000000"/>
                <w:sz w:val="24"/>
                <w:szCs w:val="24"/>
              </w:rPr>
              <w:t> </w:t>
            </w:r>
            <w:r w:rsidR="00C67881" w:rsidRPr="00E76B40">
              <w:rPr>
                <w:bCs/>
                <w:iCs/>
                <w:color w:val="000000"/>
                <w:sz w:val="24"/>
                <w:szCs w:val="24"/>
                <w:lang w:val="ru-RU"/>
              </w:rPr>
              <w:t>2019 года)</w:t>
            </w:r>
            <w:r w:rsidR="00C67881" w:rsidRPr="00E76B40">
              <w:rPr>
                <w:bCs/>
                <w:iCs/>
                <w:color w:val="000000"/>
                <w:sz w:val="24"/>
                <w:szCs w:val="24"/>
              </w:rPr>
              <w:t> </w:t>
            </w:r>
          </w:p>
          <w:p w:rsidR="00926968" w:rsidRPr="00E76B40" w:rsidRDefault="00707117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26968" w:rsidRPr="00E76B40" w:rsidRDefault="00926968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E76B40" w:rsidTr="00707117">
        <w:trPr>
          <w:trHeight w:val="48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</w:rPr>
            </w:pPr>
            <w:r w:rsidRPr="00E76B40">
              <w:rPr>
                <w:color w:val="000000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3A16A0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-</w:t>
            </w:r>
          </w:p>
          <w:p w:rsidR="00926968" w:rsidRPr="00E76B40" w:rsidRDefault="00926968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</w:rPr>
            </w:pPr>
          </w:p>
        </w:tc>
      </w:tr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</w:rPr>
            </w:pPr>
            <w:r w:rsidRPr="00E76B40">
              <w:rPr>
                <w:color w:val="000000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A85725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244E" w:rsidRPr="00E76B40" w:rsidRDefault="0056244E" w:rsidP="0056244E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Зав.кафедрой «Инженерии и технологий» ВКУ им. С. Аманжолова, приказ №</w:t>
            </w:r>
            <w:r w:rsidR="00662CE9" w:rsidRPr="00E76B40">
              <w:rPr>
                <w:sz w:val="24"/>
                <w:szCs w:val="24"/>
                <w:lang w:val="ru-RU"/>
              </w:rPr>
              <w:t>536</w:t>
            </w:r>
            <w:r w:rsidRPr="00E76B40">
              <w:rPr>
                <w:sz w:val="24"/>
                <w:szCs w:val="24"/>
                <w:lang w:val="ru-RU"/>
              </w:rPr>
              <w:t xml:space="preserve">-к от </w:t>
            </w:r>
            <w:r w:rsidR="00662CE9" w:rsidRPr="00E76B40">
              <w:rPr>
                <w:sz w:val="24"/>
                <w:szCs w:val="24"/>
                <w:lang w:val="ru-RU"/>
              </w:rPr>
              <w:t>23</w:t>
            </w:r>
            <w:r w:rsidRPr="00E76B40">
              <w:rPr>
                <w:sz w:val="24"/>
                <w:szCs w:val="24"/>
                <w:lang w:val="ru-RU"/>
              </w:rPr>
              <w:t>.09.2019</w:t>
            </w:r>
            <w:r w:rsidR="00662CE9" w:rsidRPr="00E76B40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  <w:lang w:val="ru-RU"/>
              </w:rPr>
              <w:t>г.</w:t>
            </w:r>
          </w:p>
          <w:p w:rsidR="0056244E" w:rsidRPr="00E76B40" w:rsidRDefault="00662CE9" w:rsidP="00A85725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Старший научный сотрудник национальной научной лаборатории коллективного пользования ВКУ им. С</w:t>
            </w:r>
            <w:r w:rsidR="002607F4">
              <w:rPr>
                <w:sz w:val="24"/>
                <w:szCs w:val="24"/>
                <w:lang w:val="ru-RU"/>
              </w:rPr>
              <w:t>.</w:t>
            </w:r>
            <w:r w:rsidRPr="00E76B40">
              <w:rPr>
                <w:sz w:val="24"/>
                <w:szCs w:val="24"/>
                <w:lang w:val="ru-RU"/>
              </w:rPr>
              <w:t>Аманжолова, приказ №603-к от 24.12.2021г.</w:t>
            </w:r>
            <w:bookmarkStart w:id="1" w:name="_GoBack"/>
            <w:bookmarkEnd w:id="1"/>
            <w:r w:rsidR="00A85725" w:rsidRPr="00E76B4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5A3278" w:rsidP="002607F4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Общий стаж 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56244E" w:rsidRPr="002607F4">
              <w:rPr>
                <w:color w:val="000000"/>
                <w:sz w:val="24"/>
                <w:szCs w:val="24"/>
                <w:lang w:val="ru-RU"/>
              </w:rPr>
              <w:t>1</w:t>
            </w:r>
            <w:r w:rsidR="00707117" w:rsidRPr="002607F4">
              <w:rPr>
                <w:color w:val="000000"/>
                <w:sz w:val="24"/>
                <w:szCs w:val="24"/>
                <w:lang w:val="ru-RU"/>
              </w:rPr>
              <w:t>3</w:t>
            </w:r>
            <w:r w:rsidRPr="002607F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2607F4" w:rsidRPr="002607F4">
              <w:rPr>
                <w:color w:val="000000"/>
                <w:sz w:val="24"/>
                <w:szCs w:val="24"/>
                <w:lang w:val="ru-RU"/>
              </w:rPr>
              <w:t>лет</w:t>
            </w:r>
            <w:r w:rsidR="00926968" w:rsidRPr="00E76B40">
              <w:rPr>
                <w:color w:val="000000"/>
                <w:sz w:val="24"/>
                <w:szCs w:val="24"/>
                <w:lang w:val="ru-RU"/>
              </w:rPr>
              <w:t>,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 НПС – 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>1</w:t>
            </w:r>
            <w:r w:rsidR="0056244E" w:rsidRPr="00E76B40">
              <w:rPr>
                <w:color w:val="000000"/>
                <w:sz w:val="24"/>
                <w:szCs w:val="24"/>
                <w:lang w:val="ru-RU"/>
              </w:rPr>
              <w:t>3 лет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.</w:t>
            </w:r>
            <w:r w:rsidR="00926968" w:rsidRPr="00E76B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7D3" w:rsidRPr="00E76B40" w:rsidRDefault="00B85486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u w:val="single"/>
                <w:lang w:val="ru-RU"/>
              </w:rPr>
              <w:t>Всего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A33044" w:rsidRPr="00E76B40">
              <w:rPr>
                <w:sz w:val="24"/>
                <w:szCs w:val="24"/>
                <w:u w:val="single"/>
                <w:lang w:val="ru-RU"/>
              </w:rPr>
              <w:t>1</w:t>
            </w:r>
            <w:r w:rsidR="00FF51E8">
              <w:rPr>
                <w:sz w:val="24"/>
                <w:szCs w:val="24"/>
                <w:u w:val="single"/>
                <w:lang w:val="ru-RU"/>
              </w:rPr>
              <w:t>5</w:t>
            </w:r>
            <w:r w:rsidRPr="00E76B40">
              <w:rPr>
                <w:sz w:val="24"/>
                <w:szCs w:val="24"/>
                <w:u w:val="single"/>
                <w:lang w:val="ru-RU"/>
              </w:rPr>
              <w:t>,</w:t>
            </w:r>
            <w:r w:rsidRPr="00E76B40">
              <w:rPr>
                <w:sz w:val="24"/>
                <w:szCs w:val="24"/>
                <w:lang w:val="ru-RU"/>
              </w:rPr>
              <w:t xml:space="preserve"> в том числе: </w:t>
            </w:r>
          </w:p>
          <w:p w:rsidR="00C817D3" w:rsidRPr="00E76B40" w:rsidRDefault="00B85486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 xml:space="preserve">- в изданиях, </w:t>
            </w:r>
            <w:r w:rsidRPr="00E76B40">
              <w:rPr>
                <w:sz w:val="24"/>
                <w:szCs w:val="24"/>
                <w:u w:val="single"/>
                <w:lang w:val="ru-RU"/>
              </w:rPr>
              <w:t xml:space="preserve">рекомендуемых уполномоченным органом 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FF51E8">
              <w:rPr>
                <w:color w:val="000000"/>
                <w:sz w:val="24"/>
                <w:szCs w:val="24"/>
                <w:lang w:val="ru-RU"/>
              </w:rPr>
              <w:t>8</w:t>
            </w:r>
            <w:r w:rsidRPr="00E76B40">
              <w:rPr>
                <w:sz w:val="24"/>
                <w:szCs w:val="24"/>
                <w:lang w:val="ru-RU"/>
              </w:rPr>
              <w:t xml:space="preserve">, </w:t>
            </w:r>
          </w:p>
          <w:p w:rsidR="002607F4" w:rsidRDefault="00B85486" w:rsidP="004724A2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- в научных журналах, входящих в 1, 2</w:t>
            </w:r>
            <w:r w:rsidR="000D1A1C" w:rsidRPr="00E76B40">
              <w:rPr>
                <w:sz w:val="24"/>
                <w:szCs w:val="24"/>
                <w:lang w:val="ru-RU"/>
              </w:rPr>
              <w:t>,</w:t>
            </w:r>
            <w:r w:rsidRPr="00E76B40">
              <w:rPr>
                <w:sz w:val="24"/>
                <w:szCs w:val="24"/>
                <w:lang w:val="ru-RU"/>
              </w:rPr>
              <w:t xml:space="preserve"> 3 </w:t>
            </w:r>
            <w:r w:rsidR="000D1A1C" w:rsidRPr="00E76B40">
              <w:rPr>
                <w:sz w:val="24"/>
                <w:szCs w:val="24"/>
                <w:lang w:val="ru-RU"/>
              </w:rPr>
              <w:t xml:space="preserve">и 4 </w:t>
            </w:r>
            <w:r w:rsidRPr="00E76B40">
              <w:rPr>
                <w:sz w:val="24"/>
                <w:szCs w:val="24"/>
                <w:lang w:val="ru-RU"/>
              </w:rPr>
              <w:t xml:space="preserve">квартиль по данным </w:t>
            </w:r>
            <w:r w:rsidRPr="00E76B40">
              <w:rPr>
                <w:sz w:val="24"/>
                <w:szCs w:val="24"/>
              </w:rPr>
              <w:t>Journal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</w:rPr>
              <w:t>Citation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</w:rPr>
              <w:t>Reports</w:t>
            </w:r>
            <w:r w:rsidRPr="00E76B40">
              <w:rPr>
                <w:sz w:val="24"/>
                <w:szCs w:val="24"/>
                <w:lang w:val="ru-RU"/>
              </w:rPr>
              <w:t xml:space="preserve"> (Жорнал Цитэйшэн Репорте) компании </w:t>
            </w:r>
            <w:r w:rsidRPr="00E76B40">
              <w:rPr>
                <w:sz w:val="24"/>
                <w:szCs w:val="24"/>
              </w:rPr>
              <w:t>Clarivate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</w:rPr>
              <w:t>Analytics</w:t>
            </w:r>
            <w:r w:rsidRPr="00E76B40">
              <w:rPr>
                <w:sz w:val="24"/>
                <w:szCs w:val="24"/>
                <w:lang w:val="ru-RU"/>
              </w:rPr>
              <w:t xml:space="preserve"> (Кларивэйт Аналитике) и/или имеющих в базе данных </w:t>
            </w:r>
            <w:r w:rsidRPr="00E76B40">
              <w:rPr>
                <w:sz w:val="24"/>
                <w:szCs w:val="24"/>
              </w:rPr>
              <w:t>Scopus</w:t>
            </w:r>
            <w:r w:rsidRPr="00E76B40">
              <w:rPr>
                <w:sz w:val="24"/>
                <w:szCs w:val="24"/>
                <w:lang w:val="ru-RU"/>
              </w:rPr>
              <w:t xml:space="preserve"> (Скопус) показатель процентиль по </w:t>
            </w:r>
            <w:r w:rsidRPr="00E76B40">
              <w:rPr>
                <w:sz w:val="24"/>
                <w:szCs w:val="24"/>
              </w:rPr>
              <w:t>CiteScore</w:t>
            </w:r>
            <w:r w:rsidRPr="00E76B40">
              <w:rPr>
                <w:sz w:val="24"/>
                <w:szCs w:val="24"/>
                <w:lang w:val="ru-RU"/>
              </w:rPr>
              <w:t xml:space="preserve"> (СайтСкор) </w:t>
            </w:r>
            <w:r w:rsidRPr="00E76B40">
              <w:rPr>
                <w:sz w:val="24"/>
                <w:szCs w:val="24"/>
                <w:u w:val="single"/>
                <w:lang w:val="ru-RU"/>
              </w:rPr>
              <w:t>не менее 35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4724A2" w:rsidRPr="002607F4">
              <w:rPr>
                <w:sz w:val="24"/>
                <w:szCs w:val="24"/>
                <w:lang w:val="ru-RU"/>
              </w:rPr>
              <w:t xml:space="preserve">4, </w:t>
            </w:r>
          </w:p>
          <w:p w:rsidR="00B85486" w:rsidRPr="00E76B40" w:rsidRDefault="004724A2" w:rsidP="004724A2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2607F4">
              <w:rPr>
                <w:sz w:val="24"/>
                <w:szCs w:val="24"/>
                <w:lang w:val="ru-RU"/>
              </w:rPr>
              <w:t xml:space="preserve">а </w:t>
            </w:r>
            <w:r w:rsidRPr="00E76B40">
              <w:rPr>
                <w:sz w:val="24"/>
                <w:szCs w:val="24"/>
                <w:u w:val="single"/>
                <w:lang w:val="ru-RU"/>
              </w:rPr>
              <w:t>менее 35</w:t>
            </w:r>
            <w:r w:rsidRPr="002607F4">
              <w:rPr>
                <w:sz w:val="24"/>
                <w:szCs w:val="24"/>
                <w:lang w:val="ru-RU"/>
              </w:rPr>
              <w:t xml:space="preserve"> - 3</w:t>
            </w:r>
            <w:r w:rsidR="00B9227A" w:rsidRPr="00E76B40">
              <w:rPr>
                <w:sz w:val="24"/>
                <w:szCs w:val="24"/>
                <w:lang w:val="ru-RU"/>
              </w:rPr>
              <w:t>.</w:t>
            </w:r>
          </w:p>
        </w:tc>
      </w:tr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7C0B" w:rsidRPr="00E76B40" w:rsidRDefault="00CB7C0B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 xml:space="preserve">монографии – </w:t>
            </w:r>
            <w:r w:rsidR="003D446B" w:rsidRPr="00E76B40">
              <w:rPr>
                <w:sz w:val="24"/>
                <w:szCs w:val="24"/>
                <w:lang w:val="ru-RU"/>
              </w:rPr>
              <w:t>1</w:t>
            </w:r>
            <w:r w:rsidR="00D04BB4" w:rsidRPr="00E76B40">
              <w:rPr>
                <w:sz w:val="24"/>
                <w:szCs w:val="24"/>
                <w:lang w:val="ru-RU"/>
              </w:rPr>
              <w:t xml:space="preserve"> (единолично) на английском языке</w:t>
            </w:r>
            <w:r w:rsidRPr="00E76B40">
              <w:rPr>
                <w:sz w:val="24"/>
                <w:szCs w:val="24"/>
                <w:lang w:val="ru-RU"/>
              </w:rPr>
              <w:t>;</w:t>
            </w:r>
          </w:p>
          <w:p w:rsidR="00CB7C0B" w:rsidRPr="00E76B40" w:rsidRDefault="00D02BEE" w:rsidP="00707117">
            <w:pPr>
              <w:spacing w:after="0" w:line="240" w:lineRule="auto"/>
              <w:ind w:left="148" w:right="127" w:firstLine="6"/>
              <w:rPr>
                <w:color w:val="000000"/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 xml:space="preserve">учебное </w:t>
            </w:r>
            <w:r w:rsidR="00CB7C0B" w:rsidRPr="00E76B40">
              <w:rPr>
                <w:sz w:val="24"/>
                <w:szCs w:val="24"/>
                <w:lang w:val="ru-RU"/>
              </w:rPr>
              <w:t xml:space="preserve">(учебно-методическое) </w:t>
            </w:r>
            <w:r w:rsidRPr="00E76B40">
              <w:rPr>
                <w:sz w:val="24"/>
                <w:szCs w:val="24"/>
                <w:lang w:val="ru-RU"/>
              </w:rPr>
              <w:t>пособие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D04BB4" w:rsidRPr="00E76B40">
              <w:rPr>
                <w:color w:val="000000"/>
                <w:sz w:val="24"/>
                <w:szCs w:val="24"/>
                <w:lang w:val="ru-RU"/>
              </w:rPr>
              <w:t>2, из них 1 (единолично)</w:t>
            </w:r>
            <w:r w:rsidR="00CB7C0B" w:rsidRPr="00E76B40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926968" w:rsidRPr="00E76B40" w:rsidRDefault="00A30BCF" w:rsidP="003D446B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патент – 1</w:t>
            </w:r>
          </w:p>
        </w:tc>
      </w:tr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), доктора по профилю) или 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lastRenderedPageBreak/>
              <w:t>академическая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844E1F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lastRenderedPageBreak/>
              <w:t>-</w:t>
            </w:r>
          </w:p>
          <w:p w:rsidR="00926968" w:rsidRPr="00E76B40" w:rsidRDefault="00926968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D04BB4" w:rsidP="00D04BB4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-</w:t>
            </w:r>
          </w:p>
        </w:tc>
      </w:tr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844E1F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-</w:t>
            </w:r>
          </w:p>
          <w:p w:rsidR="00926968" w:rsidRPr="00E76B40" w:rsidRDefault="00926968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E76B40" w:rsidTr="0070711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E76B40" w:rsidRDefault="00926968" w:rsidP="00707117">
            <w:pPr>
              <w:spacing w:after="0" w:line="240" w:lineRule="auto"/>
              <w:ind w:left="148" w:right="106"/>
              <w:rPr>
                <w:color w:val="000000"/>
                <w:sz w:val="24"/>
                <w:szCs w:val="24"/>
              </w:rPr>
            </w:pPr>
            <w:r w:rsidRPr="00E76B40">
              <w:rPr>
                <w:color w:val="000000"/>
                <w:sz w:val="24"/>
                <w:szCs w:val="24"/>
              </w:rPr>
              <w:t>Дополнительная информация</w:t>
            </w:r>
          </w:p>
          <w:p w:rsidR="00B9227A" w:rsidRPr="00E76B40" w:rsidRDefault="00B9227A" w:rsidP="00707117">
            <w:pPr>
              <w:spacing w:after="0" w:line="240" w:lineRule="auto"/>
              <w:ind w:left="148" w:right="106"/>
              <w:rPr>
                <w:sz w:val="24"/>
                <w:szCs w:val="24"/>
              </w:rPr>
            </w:pP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26" w:rsidRPr="00E76B40" w:rsidRDefault="006845E9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1)</w:t>
            </w:r>
            <w:r w:rsidR="001D78E4" w:rsidRPr="00E76B40">
              <w:rPr>
                <w:sz w:val="24"/>
                <w:szCs w:val="24"/>
                <w:lang w:val="ru-RU"/>
              </w:rPr>
              <w:t xml:space="preserve"> </w:t>
            </w:r>
            <w:r w:rsidR="00B85486" w:rsidRPr="00E76B40">
              <w:rPr>
                <w:sz w:val="24"/>
                <w:szCs w:val="24"/>
                <w:lang w:val="ru-RU"/>
              </w:rPr>
              <w:t xml:space="preserve">Автор </w:t>
            </w:r>
            <w:r w:rsidR="00424830" w:rsidRPr="00E76B40">
              <w:rPr>
                <w:sz w:val="24"/>
                <w:szCs w:val="24"/>
                <w:lang w:val="ru-RU"/>
              </w:rPr>
              <w:t>более</w:t>
            </w:r>
            <w:r w:rsidR="00B85486" w:rsidRPr="00E76B40">
              <w:rPr>
                <w:sz w:val="24"/>
                <w:szCs w:val="24"/>
                <w:lang w:val="ru-RU"/>
              </w:rPr>
              <w:t xml:space="preserve"> </w:t>
            </w:r>
            <w:r w:rsidR="00DE3DEC" w:rsidRPr="00E76B40">
              <w:rPr>
                <w:sz w:val="24"/>
                <w:szCs w:val="24"/>
                <w:lang w:val="ru-RU"/>
              </w:rPr>
              <w:t>35</w:t>
            </w:r>
            <w:r w:rsidR="00B85486" w:rsidRPr="00E76B40">
              <w:rPr>
                <w:sz w:val="24"/>
                <w:szCs w:val="24"/>
                <w:lang w:val="ru-RU"/>
              </w:rPr>
              <w:t xml:space="preserve"> научных и мето</w:t>
            </w:r>
            <w:r w:rsidR="003A16A0" w:rsidRPr="00E76B40">
              <w:rPr>
                <w:sz w:val="24"/>
                <w:szCs w:val="24"/>
                <w:lang w:val="ru-RU"/>
              </w:rPr>
              <w:t>дических трудов, в том числе:</w:t>
            </w:r>
            <w:r w:rsidRPr="00E76B40">
              <w:rPr>
                <w:sz w:val="24"/>
                <w:szCs w:val="24"/>
                <w:lang w:val="ru-RU"/>
              </w:rPr>
              <w:t xml:space="preserve"> монографии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D04BB4" w:rsidRPr="00E76B40">
              <w:rPr>
                <w:sz w:val="24"/>
                <w:szCs w:val="24"/>
                <w:lang w:val="ru-RU"/>
              </w:rPr>
              <w:t>1</w:t>
            </w:r>
            <w:r w:rsidRPr="00E76B40">
              <w:rPr>
                <w:sz w:val="24"/>
                <w:szCs w:val="24"/>
                <w:lang w:val="ru-RU"/>
              </w:rPr>
              <w:t>, учебных пособий</w:t>
            </w:r>
            <w:r w:rsidR="00707117" w:rsidRPr="00E76B40">
              <w:rPr>
                <w:sz w:val="24"/>
                <w:szCs w:val="24"/>
                <w:lang w:val="ru-RU"/>
              </w:rPr>
              <w:t xml:space="preserve"> 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D04BB4" w:rsidRPr="00E76B40">
              <w:rPr>
                <w:sz w:val="24"/>
                <w:szCs w:val="24"/>
                <w:lang w:val="ru-RU"/>
              </w:rPr>
              <w:t>4</w:t>
            </w:r>
            <w:r w:rsidRPr="00E76B40">
              <w:rPr>
                <w:sz w:val="24"/>
                <w:szCs w:val="24"/>
                <w:lang w:val="ru-RU"/>
              </w:rPr>
              <w:t>, авторское свидетельство на интеллектуальную собственность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</w:t>
            </w:r>
            <w:r w:rsidR="00CB7C0B" w:rsidRPr="00E76B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04BB4" w:rsidRPr="00E76B40">
              <w:rPr>
                <w:color w:val="000000"/>
                <w:sz w:val="24"/>
                <w:szCs w:val="24"/>
                <w:lang w:val="ru-RU"/>
              </w:rPr>
              <w:t>1</w:t>
            </w:r>
            <w:r w:rsidRPr="00E76B40">
              <w:rPr>
                <w:sz w:val="24"/>
                <w:szCs w:val="24"/>
                <w:lang w:val="ru-RU"/>
              </w:rPr>
              <w:t xml:space="preserve">, </w:t>
            </w:r>
            <w:r w:rsidR="00424830" w:rsidRPr="00E76B40">
              <w:rPr>
                <w:sz w:val="24"/>
                <w:szCs w:val="24"/>
                <w:lang w:val="ru-RU"/>
              </w:rPr>
              <w:t xml:space="preserve">статей в журналах, рекомендуемых </w:t>
            </w:r>
            <w:r w:rsidR="00B85486" w:rsidRPr="00E76B40">
              <w:rPr>
                <w:sz w:val="24"/>
                <w:szCs w:val="24"/>
                <w:lang w:val="ru-RU"/>
              </w:rPr>
              <w:t>КОКС</w:t>
            </w:r>
            <w:r w:rsidR="001546BB" w:rsidRPr="00E76B40">
              <w:rPr>
                <w:sz w:val="24"/>
                <w:szCs w:val="24"/>
                <w:lang w:val="ru-RU"/>
              </w:rPr>
              <w:t>НВО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707117" w:rsidRPr="00E76B40">
              <w:rPr>
                <w:sz w:val="24"/>
                <w:szCs w:val="24"/>
                <w:lang w:val="ru-RU"/>
              </w:rPr>
              <w:t>1</w:t>
            </w:r>
            <w:r w:rsidR="003A223F" w:rsidRPr="00E76B40">
              <w:rPr>
                <w:sz w:val="24"/>
                <w:szCs w:val="24"/>
                <w:lang w:val="ru-RU"/>
              </w:rPr>
              <w:t>4</w:t>
            </w:r>
            <w:r w:rsidR="00707117" w:rsidRPr="00E76B40">
              <w:rPr>
                <w:sz w:val="24"/>
                <w:szCs w:val="24"/>
                <w:lang w:val="ru-RU"/>
              </w:rPr>
              <w:t>;</w:t>
            </w:r>
          </w:p>
          <w:p w:rsidR="00892FD3" w:rsidRPr="00E76B40" w:rsidRDefault="00B85486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 xml:space="preserve">2) Индекс Хирша в </w:t>
            </w:r>
            <w:r w:rsidR="001546BB" w:rsidRPr="00E76B40">
              <w:rPr>
                <w:sz w:val="24"/>
                <w:szCs w:val="24"/>
                <w:lang w:val="ru-RU"/>
              </w:rPr>
              <w:t xml:space="preserve">базах данных </w:t>
            </w:r>
            <w:r w:rsidR="00114DC3" w:rsidRPr="00E76B40">
              <w:rPr>
                <w:sz w:val="24"/>
                <w:szCs w:val="24"/>
              </w:rPr>
              <w:t>Scopus</w:t>
            </w:r>
            <w:r w:rsidR="00CB7C0B" w:rsidRPr="00E76B40">
              <w:rPr>
                <w:sz w:val="24"/>
                <w:szCs w:val="24"/>
                <w:lang w:val="kk-KZ"/>
              </w:rPr>
              <w:t xml:space="preserve"> и Web of Science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3A223F" w:rsidRPr="00E76B40">
              <w:rPr>
                <w:sz w:val="24"/>
                <w:szCs w:val="24"/>
                <w:lang w:val="ru-RU"/>
              </w:rPr>
              <w:t>3</w:t>
            </w:r>
            <w:r w:rsidRPr="00E76B40">
              <w:rPr>
                <w:sz w:val="24"/>
                <w:szCs w:val="24"/>
                <w:lang w:val="ru-RU"/>
              </w:rPr>
              <w:t xml:space="preserve">. </w:t>
            </w:r>
          </w:p>
          <w:p w:rsidR="007C6524" w:rsidRPr="00E76B40" w:rsidRDefault="004C2A04" w:rsidP="007C6524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8" w:right="127" w:firstLine="6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6845E9" w:rsidRPr="00E76B40">
              <w:rPr>
                <w:sz w:val="24"/>
                <w:szCs w:val="24"/>
                <w:lang w:val="ru-RU"/>
              </w:rPr>
              <w:t xml:space="preserve">) </w:t>
            </w:r>
            <w:r w:rsidR="007C6524" w:rsidRPr="00E76B40">
              <w:rPr>
                <w:sz w:val="24"/>
                <w:szCs w:val="24"/>
                <w:lang w:val="ru-RU"/>
              </w:rPr>
              <w:t xml:space="preserve">- </w:t>
            </w:r>
            <w:r w:rsidR="007C6524" w:rsidRPr="00E76B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 2021-2023 г руководитель грантового финансирования по теме «Разработка чувствительного датчика влажности на основе мембраны оксида графена из активированного угля для военных нужд» (2021-2023 гг. AP09058548). </w:t>
            </w:r>
          </w:p>
          <w:p w:rsidR="001D78E4" w:rsidRPr="00E76B40" w:rsidRDefault="007C6524" w:rsidP="007C6524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8" w:right="127" w:firstLine="6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 с 2023 – 2025 по настоящее время руководитель проекта комерциализации «Коммерциализация технологии производства композиционных фильтрующих материалов для очистки водных объектов» (2023-2025 гг. ИРН-</w:t>
            </w:r>
            <w:r w:rsidRPr="00E76B40">
              <w:rPr>
                <w:color w:val="000000"/>
                <w:sz w:val="24"/>
                <w:szCs w:val="24"/>
                <w:shd w:val="clear" w:color="auto" w:fill="FFFFFF"/>
              </w:rPr>
              <w:t>DP</w:t>
            </w:r>
            <w:r w:rsidRPr="00E76B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21681556), выписка № 1 к Протоколу заседания № 11 Национального научного совета по направлению науки "Коммерциализация результатов научной и (или) научно-технической деятельности" от 25 сентября по 11 октября 2023 г.)</w:t>
            </w:r>
          </w:p>
          <w:p w:rsidR="001D78E4" w:rsidRPr="00E76B40" w:rsidRDefault="004C2A04" w:rsidP="0070711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8" w:right="127" w:firstLine="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="001D78E4" w:rsidRPr="00E76B40">
              <w:rPr>
                <w:sz w:val="24"/>
                <w:szCs w:val="24"/>
                <w:lang w:val="kk-KZ"/>
              </w:rPr>
              <w:t xml:space="preserve">) </w:t>
            </w:r>
            <w:r w:rsidR="008B3D1C" w:rsidRPr="00E76B40">
              <w:rPr>
                <w:sz w:val="24"/>
                <w:szCs w:val="24"/>
                <w:lang w:val="kk-KZ"/>
              </w:rPr>
              <w:t>Был научным руководителем магистерских диссертации магистрантов специальности</w:t>
            </w:r>
            <w:r w:rsidR="00DD5CE7" w:rsidRPr="00E76B40">
              <w:rPr>
                <w:sz w:val="24"/>
                <w:szCs w:val="24"/>
                <w:lang w:val="kk-KZ"/>
              </w:rPr>
              <w:t xml:space="preserve"> 7М01402-Профессиональное обучение, художественный труд и графика Алейниковой Е.В., Мусиной Г.Т., </w:t>
            </w:r>
            <w:r w:rsidR="00DE3DEC" w:rsidRPr="00E76B40">
              <w:rPr>
                <w:sz w:val="24"/>
                <w:szCs w:val="24"/>
                <w:lang w:val="kk-KZ"/>
              </w:rPr>
              <w:t xml:space="preserve">Кошербай А.Ж., </w:t>
            </w:r>
            <w:r w:rsidR="008B3D1C" w:rsidRPr="00E76B40">
              <w:rPr>
                <w:sz w:val="24"/>
                <w:szCs w:val="24"/>
                <w:lang w:val="kk-KZ"/>
              </w:rPr>
              <w:t xml:space="preserve">которые успешно </w:t>
            </w:r>
            <w:r w:rsidR="008B3D1C" w:rsidRPr="00E76B40">
              <w:rPr>
                <w:sz w:val="24"/>
                <w:szCs w:val="24"/>
                <w:lang w:val="kk-KZ"/>
              </w:rPr>
              <w:lastRenderedPageBreak/>
              <w:t>защитили и получили магистерскую степень в 2023 году</w:t>
            </w:r>
            <w:r w:rsidR="001D78E4" w:rsidRPr="00E76B40">
              <w:rPr>
                <w:sz w:val="24"/>
                <w:szCs w:val="24"/>
                <w:lang w:val="kk-KZ"/>
              </w:rPr>
              <w:t xml:space="preserve">. </w:t>
            </w:r>
          </w:p>
          <w:p w:rsidR="001D78E4" w:rsidRPr="00E76B40" w:rsidRDefault="004C2A04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6845E9" w:rsidRPr="00E76B40">
              <w:rPr>
                <w:sz w:val="24"/>
                <w:szCs w:val="24"/>
                <w:lang w:val="kk-KZ"/>
              </w:rPr>
              <w:t>) Награжден</w:t>
            </w:r>
            <w:r w:rsidR="001D78E4" w:rsidRPr="00E76B40">
              <w:rPr>
                <w:sz w:val="24"/>
                <w:szCs w:val="24"/>
                <w:lang w:val="kk-KZ"/>
              </w:rPr>
              <w:t xml:space="preserve"> </w:t>
            </w:r>
            <w:r w:rsidR="001D78E4" w:rsidRPr="00E76B40">
              <w:rPr>
                <w:noProof/>
                <w:color w:val="000000"/>
                <w:spacing w:val="6"/>
                <w:sz w:val="24"/>
                <w:szCs w:val="24"/>
                <w:lang w:val="ru-RU"/>
              </w:rPr>
              <w:t>благодарностью</w:t>
            </w:r>
            <w:r w:rsidR="001D78E4" w:rsidRPr="00E76B40">
              <w:rPr>
                <w:noProof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="003A223F" w:rsidRPr="00E76B40">
              <w:rPr>
                <w:sz w:val="24"/>
                <w:szCs w:val="24"/>
                <w:lang w:val="ru-RU"/>
              </w:rPr>
              <w:t>Министр</w:t>
            </w:r>
            <w:r w:rsidR="008B3D1C" w:rsidRPr="00E76B40">
              <w:rPr>
                <w:sz w:val="24"/>
                <w:szCs w:val="24"/>
                <w:lang w:val="ru-RU"/>
              </w:rPr>
              <w:t>а</w:t>
            </w:r>
            <w:r w:rsidR="003A223F" w:rsidRPr="00E76B40">
              <w:rPr>
                <w:sz w:val="24"/>
                <w:szCs w:val="24"/>
                <w:lang w:val="ru-RU"/>
              </w:rPr>
              <w:t xml:space="preserve"> науки и высшего образования Республики Казахстан </w:t>
            </w:r>
            <w:r w:rsidR="001D78E4" w:rsidRPr="00E76B40">
              <w:rPr>
                <w:sz w:val="24"/>
                <w:szCs w:val="24"/>
                <w:lang w:val="kk-KZ"/>
              </w:rPr>
              <w:t>за вклад в развитие сферы образования</w:t>
            </w:r>
            <w:r w:rsidR="007C6524" w:rsidRPr="00E76B40">
              <w:rPr>
                <w:sz w:val="24"/>
                <w:szCs w:val="24"/>
                <w:lang w:val="kk-KZ"/>
              </w:rPr>
              <w:t xml:space="preserve"> и науки</w:t>
            </w:r>
            <w:r w:rsidR="001D78E4" w:rsidRPr="00E76B40">
              <w:rPr>
                <w:sz w:val="24"/>
                <w:szCs w:val="24"/>
                <w:lang w:val="kk-KZ"/>
              </w:rPr>
              <w:t>.</w:t>
            </w:r>
          </w:p>
          <w:p w:rsidR="001D78E4" w:rsidRPr="00E76B40" w:rsidRDefault="001D78E4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kk-KZ"/>
              </w:rPr>
            </w:pPr>
          </w:p>
        </w:tc>
      </w:tr>
    </w:tbl>
    <w:p w:rsidR="00CA0146" w:rsidRPr="00E76B40" w:rsidRDefault="00CA0146" w:rsidP="001D78E4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7110FE" w:rsidRPr="00E76B40" w:rsidRDefault="007110FE" w:rsidP="001D78E4">
      <w:pPr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F12027" w:rsidRPr="00E76B40" w:rsidRDefault="00926968" w:rsidP="001D78E4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 w:rsidRPr="00E76B40">
        <w:rPr>
          <w:b/>
          <w:color w:val="000000"/>
          <w:sz w:val="24"/>
          <w:szCs w:val="24"/>
          <w:lang w:val="ru-RU"/>
        </w:rPr>
        <w:t xml:space="preserve">Руководитель </w:t>
      </w:r>
      <w:r w:rsidR="00F12027" w:rsidRPr="00E76B40">
        <w:rPr>
          <w:b/>
          <w:color w:val="000000"/>
          <w:sz w:val="24"/>
          <w:szCs w:val="24"/>
          <w:lang w:val="ru-RU"/>
        </w:rPr>
        <w:t xml:space="preserve">отдела науки и </w:t>
      </w:r>
    </w:p>
    <w:p w:rsidR="00F12027" w:rsidRPr="00E76B40" w:rsidRDefault="00F12027" w:rsidP="001D78E4">
      <w:pPr>
        <w:spacing w:after="0" w:line="240" w:lineRule="auto"/>
        <w:jc w:val="both"/>
        <w:rPr>
          <w:sz w:val="24"/>
          <w:szCs w:val="24"/>
          <w:lang w:val="ru-RU"/>
        </w:rPr>
      </w:pPr>
      <w:r w:rsidRPr="00E76B40">
        <w:rPr>
          <w:b/>
          <w:color w:val="000000"/>
          <w:sz w:val="24"/>
          <w:szCs w:val="24"/>
          <w:lang w:val="ru-RU"/>
        </w:rPr>
        <w:t>коммерциализации научных проектов</w:t>
      </w:r>
      <w:r w:rsidR="00926968" w:rsidRPr="00E76B40">
        <w:rPr>
          <w:color w:val="000000"/>
          <w:sz w:val="24"/>
          <w:szCs w:val="24"/>
          <w:lang w:val="ru-RU"/>
        </w:rPr>
        <w:t xml:space="preserve"> </w:t>
      </w:r>
      <w:r w:rsidR="00CA0146" w:rsidRPr="00E76B40">
        <w:rPr>
          <w:color w:val="000000"/>
          <w:sz w:val="24"/>
          <w:szCs w:val="24"/>
          <w:lang w:val="ru-RU"/>
        </w:rPr>
        <w:tab/>
      </w:r>
      <w:r w:rsidRPr="00E76B40">
        <w:rPr>
          <w:color w:val="000000"/>
          <w:sz w:val="24"/>
          <w:szCs w:val="24"/>
          <w:lang w:val="ru-RU"/>
        </w:rPr>
        <w:tab/>
        <w:t xml:space="preserve"> </w:t>
      </w:r>
      <w:r w:rsidR="00F21E81" w:rsidRPr="00E76B40">
        <w:rPr>
          <w:color w:val="000000"/>
          <w:sz w:val="24"/>
          <w:szCs w:val="24"/>
          <w:lang w:val="ru-RU"/>
        </w:rPr>
        <w:tab/>
      </w:r>
      <w:r w:rsidR="00707117" w:rsidRPr="00E76B40">
        <w:rPr>
          <w:color w:val="000000"/>
          <w:sz w:val="24"/>
          <w:szCs w:val="24"/>
          <w:lang w:val="ru-RU"/>
        </w:rPr>
        <w:t xml:space="preserve">   </w:t>
      </w:r>
      <w:r w:rsidR="0054044F">
        <w:rPr>
          <w:color w:val="000000"/>
          <w:sz w:val="24"/>
          <w:szCs w:val="24"/>
          <w:lang w:val="ru-RU"/>
        </w:rPr>
        <w:t xml:space="preserve">         </w:t>
      </w:r>
      <w:r w:rsidR="00707117" w:rsidRPr="00E76B40">
        <w:rPr>
          <w:color w:val="000000"/>
          <w:sz w:val="24"/>
          <w:szCs w:val="24"/>
          <w:lang w:val="ru-RU"/>
        </w:rPr>
        <w:t xml:space="preserve"> </w:t>
      </w:r>
      <w:r w:rsidRPr="00E76B40">
        <w:rPr>
          <w:b/>
          <w:color w:val="000000"/>
          <w:sz w:val="24"/>
          <w:szCs w:val="24"/>
          <w:lang w:val="ru-RU"/>
        </w:rPr>
        <w:t>Г. Шарапиева</w:t>
      </w:r>
    </w:p>
    <w:p w:rsidR="00F12027" w:rsidRPr="00E76B40" w:rsidRDefault="00F12027" w:rsidP="001D78E4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12027" w:rsidRPr="00E76B40" w:rsidRDefault="00F12027" w:rsidP="001D78E4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E76B40">
        <w:rPr>
          <w:i/>
          <w:sz w:val="24"/>
          <w:szCs w:val="24"/>
          <w:lang w:val="ru-RU"/>
        </w:rPr>
        <w:t>Подпись Г. Шарапиевой  заверяю:</w:t>
      </w:r>
      <w:r w:rsidRPr="00E76B40">
        <w:rPr>
          <w:i/>
          <w:sz w:val="24"/>
          <w:szCs w:val="24"/>
          <w:lang w:val="ru-RU"/>
        </w:rPr>
        <w:tab/>
      </w:r>
    </w:p>
    <w:p w:rsidR="00707117" w:rsidRPr="00E76B40" w:rsidRDefault="00707117" w:rsidP="001D78E4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F12027" w:rsidRPr="00E76B40" w:rsidRDefault="00F12027" w:rsidP="001D78E4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E76B40">
        <w:rPr>
          <w:b/>
          <w:sz w:val="24"/>
          <w:szCs w:val="24"/>
          <w:lang w:val="ru-RU"/>
        </w:rPr>
        <w:t>Ученый секретарь ВКУ имени С.Аманжолова</w:t>
      </w:r>
      <w:r w:rsidRPr="00E76B40">
        <w:rPr>
          <w:sz w:val="24"/>
          <w:szCs w:val="24"/>
          <w:lang w:val="ru-RU"/>
        </w:rPr>
        <w:t xml:space="preserve"> </w:t>
      </w:r>
      <w:r w:rsidRPr="00E76B40">
        <w:rPr>
          <w:i/>
          <w:sz w:val="24"/>
          <w:szCs w:val="24"/>
          <w:lang w:val="ru-RU"/>
        </w:rPr>
        <w:tab/>
      </w:r>
      <w:r w:rsidR="00F21E81" w:rsidRPr="00E76B40">
        <w:rPr>
          <w:i/>
          <w:sz w:val="24"/>
          <w:szCs w:val="24"/>
          <w:lang w:val="ru-RU"/>
        </w:rPr>
        <w:tab/>
        <w:t xml:space="preserve"> </w:t>
      </w:r>
      <w:r w:rsidR="00707117" w:rsidRPr="00E76B40">
        <w:rPr>
          <w:i/>
          <w:sz w:val="24"/>
          <w:szCs w:val="24"/>
          <w:lang w:val="ru-RU"/>
        </w:rPr>
        <w:t xml:space="preserve">   </w:t>
      </w:r>
      <w:r w:rsidR="0054044F">
        <w:rPr>
          <w:i/>
          <w:sz w:val="24"/>
          <w:szCs w:val="24"/>
          <w:lang w:val="ru-RU"/>
        </w:rPr>
        <w:t xml:space="preserve">         </w:t>
      </w:r>
      <w:r w:rsidR="00F21E81" w:rsidRPr="00E76B40">
        <w:rPr>
          <w:i/>
          <w:sz w:val="24"/>
          <w:szCs w:val="24"/>
          <w:lang w:val="ru-RU"/>
        </w:rPr>
        <w:t xml:space="preserve"> </w:t>
      </w:r>
      <w:r w:rsidRPr="00E76B40">
        <w:rPr>
          <w:b/>
          <w:sz w:val="24"/>
          <w:szCs w:val="24"/>
          <w:lang w:val="ru-RU"/>
        </w:rPr>
        <w:t>А. Ескалиев</w:t>
      </w:r>
    </w:p>
    <w:p w:rsidR="00F21E81" w:rsidRPr="00E76B40" w:rsidRDefault="00F21E81" w:rsidP="001D78E4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F12027" w:rsidRPr="00E76B40" w:rsidRDefault="00F06A02" w:rsidP="001D78E4">
      <w:pPr>
        <w:spacing w:after="0" w:line="240" w:lineRule="auto"/>
        <w:jc w:val="both"/>
        <w:rPr>
          <w:sz w:val="24"/>
          <w:szCs w:val="24"/>
          <w:lang w:val="ru-RU"/>
        </w:rPr>
      </w:pPr>
      <w:r w:rsidRPr="00F06A02">
        <w:rPr>
          <w:sz w:val="24"/>
          <w:szCs w:val="24"/>
          <w:lang w:val="ru-RU"/>
        </w:rPr>
        <w:t xml:space="preserve">04 </w:t>
      </w:r>
      <w:r>
        <w:rPr>
          <w:sz w:val="24"/>
          <w:szCs w:val="24"/>
          <w:lang w:val="ru-RU"/>
        </w:rPr>
        <w:t>июля</w:t>
      </w:r>
      <w:r w:rsidR="00D025AD" w:rsidRPr="00E76B40">
        <w:rPr>
          <w:sz w:val="24"/>
          <w:szCs w:val="24"/>
          <w:lang w:val="ru-RU"/>
        </w:rPr>
        <w:t xml:space="preserve"> </w:t>
      </w:r>
      <w:r w:rsidR="00707117" w:rsidRPr="00E76B40">
        <w:rPr>
          <w:sz w:val="24"/>
          <w:szCs w:val="24"/>
          <w:lang w:val="ru-RU"/>
        </w:rPr>
        <w:t>202</w:t>
      </w:r>
      <w:r w:rsidR="00D025AD" w:rsidRPr="00E76B40">
        <w:rPr>
          <w:sz w:val="24"/>
          <w:szCs w:val="24"/>
          <w:lang w:val="ru-RU"/>
        </w:rPr>
        <w:t>4</w:t>
      </w:r>
      <w:r w:rsidR="00707117" w:rsidRPr="00E76B40">
        <w:rPr>
          <w:sz w:val="24"/>
          <w:szCs w:val="24"/>
          <w:lang w:val="ru-RU"/>
        </w:rPr>
        <w:t xml:space="preserve"> года</w:t>
      </w:r>
    </w:p>
    <w:sectPr w:rsidR="00F12027" w:rsidRPr="00E76B40" w:rsidSect="0024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B57E3"/>
    <w:multiLevelType w:val="hybridMultilevel"/>
    <w:tmpl w:val="7C4274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68"/>
    <w:rsid w:val="00030642"/>
    <w:rsid w:val="000337FE"/>
    <w:rsid w:val="000D1A1C"/>
    <w:rsid w:val="0010067F"/>
    <w:rsid w:val="00114DC3"/>
    <w:rsid w:val="00141DE8"/>
    <w:rsid w:val="00142AB9"/>
    <w:rsid w:val="001546BB"/>
    <w:rsid w:val="00171C1D"/>
    <w:rsid w:val="001B231F"/>
    <w:rsid w:val="001D46C0"/>
    <w:rsid w:val="001D78E4"/>
    <w:rsid w:val="001E2293"/>
    <w:rsid w:val="0020489E"/>
    <w:rsid w:val="00233705"/>
    <w:rsid w:val="002441BB"/>
    <w:rsid w:val="002607F4"/>
    <w:rsid w:val="002A1075"/>
    <w:rsid w:val="00391321"/>
    <w:rsid w:val="00397FE5"/>
    <w:rsid w:val="003A16A0"/>
    <w:rsid w:val="003A223F"/>
    <w:rsid w:val="003A68E3"/>
    <w:rsid w:val="003D3E70"/>
    <w:rsid w:val="003D446B"/>
    <w:rsid w:val="003D460C"/>
    <w:rsid w:val="003E2781"/>
    <w:rsid w:val="00424830"/>
    <w:rsid w:val="004724A2"/>
    <w:rsid w:val="004C2A04"/>
    <w:rsid w:val="00504225"/>
    <w:rsid w:val="00506C2A"/>
    <w:rsid w:val="00530BFF"/>
    <w:rsid w:val="00532403"/>
    <w:rsid w:val="0054044F"/>
    <w:rsid w:val="00545AEE"/>
    <w:rsid w:val="0056244E"/>
    <w:rsid w:val="005A3278"/>
    <w:rsid w:val="005A4D9C"/>
    <w:rsid w:val="00612FB7"/>
    <w:rsid w:val="00656AE4"/>
    <w:rsid w:val="00662CE9"/>
    <w:rsid w:val="00680094"/>
    <w:rsid w:val="006828AD"/>
    <w:rsid w:val="006845E9"/>
    <w:rsid w:val="00692A6D"/>
    <w:rsid w:val="006F1505"/>
    <w:rsid w:val="006F2AA9"/>
    <w:rsid w:val="00707117"/>
    <w:rsid w:val="007110FE"/>
    <w:rsid w:val="007351AB"/>
    <w:rsid w:val="007517AF"/>
    <w:rsid w:val="007760DA"/>
    <w:rsid w:val="00781126"/>
    <w:rsid w:val="007C6381"/>
    <w:rsid w:val="007C6524"/>
    <w:rsid w:val="007D31D1"/>
    <w:rsid w:val="007D5DB1"/>
    <w:rsid w:val="007E5B0E"/>
    <w:rsid w:val="00821E39"/>
    <w:rsid w:val="0082691C"/>
    <w:rsid w:val="00832158"/>
    <w:rsid w:val="00843DA7"/>
    <w:rsid w:val="00844E1F"/>
    <w:rsid w:val="00892FD3"/>
    <w:rsid w:val="00893417"/>
    <w:rsid w:val="008B3D1C"/>
    <w:rsid w:val="008C7622"/>
    <w:rsid w:val="008F4DD4"/>
    <w:rsid w:val="009025E9"/>
    <w:rsid w:val="00926968"/>
    <w:rsid w:val="0098660D"/>
    <w:rsid w:val="00987E5C"/>
    <w:rsid w:val="009A0510"/>
    <w:rsid w:val="00A30BCF"/>
    <w:rsid w:val="00A33044"/>
    <w:rsid w:val="00A85725"/>
    <w:rsid w:val="00A90393"/>
    <w:rsid w:val="00AE3A2D"/>
    <w:rsid w:val="00B23182"/>
    <w:rsid w:val="00B83F00"/>
    <w:rsid w:val="00B85486"/>
    <w:rsid w:val="00B9227A"/>
    <w:rsid w:val="00BE4919"/>
    <w:rsid w:val="00C231EB"/>
    <w:rsid w:val="00C67881"/>
    <w:rsid w:val="00C80C3F"/>
    <w:rsid w:val="00C817D3"/>
    <w:rsid w:val="00CA0146"/>
    <w:rsid w:val="00CB7C0B"/>
    <w:rsid w:val="00CC1870"/>
    <w:rsid w:val="00CC4277"/>
    <w:rsid w:val="00CF15A3"/>
    <w:rsid w:val="00D025AD"/>
    <w:rsid w:val="00D02BEE"/>
    <w:rsid w:val="00D04BB4"/>
    <w:rsid w:val="00D124EC"/>
    <w:rsid w:val="00DB63C6"/>
    <w:rsid w:val="00DD5CE7"/>
    <w:rsid w:val="00DD7F0B"/>
    <w:rsid w:val="00DE3DEC"/>
    <w:rsid w:val="00E003E4"/>
    <w:rsid w:val="00E2384D"/>
    <w:rsid w:val="00E7119C"/>
    <w:rsid w:val="00E76B40"/>
    <w:rsid w:val="00EC58BA"/>
    <w:rsid w:val="00EE45F7"/>
    <w:rsid w:val="00F02D55"/>
    <w:rsid w:val="00F06A02"/>
    <w:rsid w:val="00F12027"/>
    <w:rsid w:val="00F21E81"/>
    <w:rsid w:val="00F8052D"/>
    <w:rsid w:val="00FB0356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5D71F-8B0E-42A3-8D10-1EE64E3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6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19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70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2023-08-29T05:22:00Z</cp:lastPrinted>
  <dcterms:created xsi:type="dcterms:W3CDTF">2024-06-24T04:36:00Z</dcterms:created>
  <dcterms:modified xsi:type="dcterms:W3CDTF">2024-07-04T05:41:00Z</dcterms:modified>
</cp:coreProperties>
</file>