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C8" w:rsidRPr="00541461" w:rsidRDefault="00541461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541461">
        <w:rPr>
          <w:b/>
          <w:color w:val="000000"/>
        </w:rPr>
        <w:t>СПИСОК ПУБЛИКАЦИЙ В МЕЖДУНАРОДНЫХ РЕЦЕНЗИРУЕМЫХ ИЗДАНИЯХ</w:t>
      </w:r>
    </w:p>
    <w:p w:rsidR="00541461" w:rsidRDefault="00541461" w:rsidP="001B3193">
      <w:pPr>
        <w:pStyle w:val="a3"/>
        <w:spacing w:before="0" w:beforeAutospacing="0" w:after="0" w:afterAutospacing="0"/>
        <w:rPr>
          <w:color w:val="000000"/>
        </w:rPr>
      </w:pPr>
    </w:p>
    <w:p w:rsidR="001B3193" w:rsidRPr="00541461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541461">
        <w:rPr>
          <w:color w:val="000000"/>
        </w:rPr>
        <w:t>Фамилия претендента</w:t>
      </w:r>
      <w:r w:rsidRPr="00541461">
        <w:rPr>
          <w:color w:val="000000"/>
          <w:lang w:val="kk-KZ"/>
        </w:rPr>
        <w:t>:</w:t>
      </w:r>
      <w:r w:rsidR="001B3193" w:rsidRPr="00541461">
        <w:rPr>
          <w:lang w:val="kk-KZ"/>
        </w:rPr>
        <w:t xml:space="preserve"> </w:t>
      </w:r>
      <w:r w:rsidR="005B4B34" w:rsidRPr="00541461">
        <w:rPr>
          <w:b/>
          <w:i/>
          <w:lang w:val="kk-KZ"/>
        </w:rPr>
        <w:t>Қуанышбеков Тілек</w:t>
      </w:r>
      <w:r w:rsidR="001B3193" w:rsidRPr="00541461">
        <w:rPr>
          <w:b/>
          <w:i/>
          <w:lang w:val="kk-KZ"/>
        </w:rPr>
        <w:t xml:space="preserve"> Қуанышбекұлы</w:t>
      </w:r>
    </w:p>
    <w:p w:rsidR="001B3193" w:rsidRPr="00541461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541461">
        <w:rPr>
          <w:lang w:val="kk-KZ"/>
        </w:rPr>
        <w:t xml:space="preserve">Scopus Author ID: </w:t>
      </w:r>
      <w:r w:rsidRPr="00541461">
        <w:rPr>
          <w:b/>
          <w:i/>
          <w:lang w:val="kk-KZ"/>
        </w:rPr>
        <w:t>57208187816</w:t>
      </w:r>
    </w:p>
    <w:p w:rsidR="001B3193" w:rsidRPr="00541461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541461">
        <w:rPr>
          <w:lang w:val="en-US"/>
        </w:rPr>
        <w:t xml:space="preserve">Web of Science Researcher ID: </w:t>
      </w:r>
      <w:r w:rsidRPr="00541461">
        <w:rPr>
          <w:b/>
          <w:i/>
          <w:lang w:val="en-US"/>
        </w:rPr>
        <w:t>AEV-3534-2022</w:t>
      </w:r>
    </w:p>
    <w:p w:rsidR="001B3193" w:rsidRDefault="001B3193" w:rsidP="001B3193">
      <w:pPr>
        <w:pStyle w:val="a3"/>
        <w:spacing w:before="0" w:beforeAutospacing="0" w:after="0" w:afterAutospacing="0"/>
        <w:rPr>
          <w:b/>
          <w:i/>
        </w:rPr>
      </w:pPr>
      <w:r w:rsidRPr="00541461">
        <w:t xml:space="preserve">ORCID: </w:t>
      </w:r>
      <w:r w:rsidRPr="00541461">
        <w:rPr>
          <w:b/>
          <w:i/>
        </w:rPr>
        <w:t>0000-0002-2336-3678</w:t>
      </w:r>
    </w:p>
    <w:p w:rsidR="00541461" w:rsidRPr="00541461" w:rsidRDefault="00541461" w:rsidP="001B3193">
      <w:pPr>
        <w:pStyle w:val="a3"/>
        <w:spacing w:before="0" w:beforeAutospacing="0" w:after="0" w:afterAutospacing="0"/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551"/>
        <w:gridCol w:w="1276"/>
      </w:tblGrid>
      <w:tr w:rsidR="00541461" w:rsidRPr="00541461" w:rsidTr="006475B4">
        <w:trPr>
          <w:trHeight w:val="1927"/>
        </w:trPr>
        <w:tc>
          <w:tcPr>
            <w:tcW w:w="425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551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ФИО авторов (подчеркнуть ФИО претендента)</w:t>
            </w:r>
          </w:p>
        </w:tc>
        <w:tc>
          <w:tcPr>
            <w:tcW w:w="1276" w:type="dxa"/>
            <w:vAlign w:val="center"/>
          </w:tcPr>
          <w:p w:rsidR="00541461" w:rsidRPr="00541461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z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541461" w:rsidTr="00696071">
        <w:trPr>
          <w:trHeight w:val="227"/>
        </w:trPr>
        <w:tc>
          <w:tcPr>
            <w:tcW w:w="425" w:type="dxa"/>
          </w:tcPr>
          <w:p w:rsidR="009C4216" w:rsidRPr="00541461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C4216" w:rsidRPr="00541461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541461">
              <w:rPr>
                <w:b/>
                <w:sz w:val="20"/>
                <w:szCs w:val="20"/>
              </w:rPr>
              <w:t>9</w:t>
            </w:r>
          </w:p>
        </w:tc>
      </w:tr>
      <w:tr w:rsidR="008E74EF" w:rsidRPr="00541461" w:rsidTr="00696071">
        <w:trPr>
          <w:trHeight w:val="1307"/>
        </w:trPr>
        <w:tc>
          <w:tcPr>
            <w:tcW w:w="425" w:type="dxa"/>
          </w:tcPr>
          <w:p w:rsidR="008E74EF" w:rsidRPr="00541461" w:rsidRDefault="008E74EF" w:rsidP="008E74E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4146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E74EF" w:rsidRPr="00541461" w:rsidRDefault="008E74EF" w:rsidP="008E74E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Highly-efficient isolation of microcrystalline cellulose and nanocellulose from sunflower seed waste via environmentally benign method</w:t>
            </w:r>
          </w:p>
        </w:tc>
        <w:tc>
          <w:tcPr>
            <w:tcW w:w="993" w:type="dxa"/>
          </w:tcPr>
          <w:p w:rsidR="008E74EF" w:rsidRPr="00541461" w:rsidRDefault="005A5C98" w:rsidP="008E74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8E74EF" w:rsidRPr="00541461" w:rsidRDefault="008E74EF" w:rsidP="008E74EF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Cellulose. – 2022. - №29(7). – Р.3787–3802</w:t>
            </w:r>
          </w:p>
          <w:p w:rsidR="008E74EF" w:rsidRPr="00541461" w:rsidRDefault="007D7CEB" w:rsidP="008E74EF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hyperlink r:id="rId11" w:history="1">
              <w:r w:rsidR="008E74EF" w:rsidRPr="00541461">
                <w:rPr>
                  <w:rStyle w:val="aa"/>
                  <w:rFonts w:ascii="Times New Roman" w:hAnsi="Times New Roman" w:cs="Times New Roman"/>
                  <w:spacing w:val="3"/>
                  <w:sz w:val="20"/>
                  <w:szCs w:val="20"/>
                  <w:lang w:val="en-US"/>
                </w:rPr>
                <w:t>https://doi.org/10.1007/s10570-022-04527-4</w:t>
              </w:r>
            </w:hyperlink>
            <w:r w:rsidR="008E74EF"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,</w:t>
            </w:r>
          </w:p>
          <w:p w:rsidR="008E74EF" w:rsidRPr="00541461" w:rsidRDefault="008E74EF" w:rsidP="008E74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323232"/>
                <w:sz w:val="20"/>
                <w:szCs w:val="20"/>
                <w:shd w:val="clear" w:color="auto" w:fill="FFFFFF"/>
                <w:lang w:val="en-US"/>
              </w:rPr>
              <w:t>ISSN: 0969-0239</w:t>
            </w:r>
          </w:p>
        </w:tc>
        <w:tc>
          <w:tcPr>
            <w:tcW w:w="2268" w:type="dxa"/>
          </w:tcPr>
          <w:p w:rsidR="008E74EF" w:rsidRPr="00541461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 5.044</w:t>
            </w:r>
          </w:p>
          <w:p w:rsidR="008E74EF" w:rsidRPr="00541461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 1</w:t>
            </w:r>
          </w:p>
          <w:p w:rsidR="008E74EF" w:rsidRPr="00541461" w:rsidRDefault="008E74EF" w:rsidP="008E7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Science: Polymers and Plastics</w:t>
            </w:r>
          </w:p>
          <w:p w:rsidR="008E74EF" w:rsidRPr="00541461" w:rsidRDefault="008E74EF" w:rsidP="008E74E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-6.6</w:t>
            </w:r>
          </w:p>
        </w:tc>
        <w:tc>
          <w:tcPr>
            <w:tcW w:w="1134" w:type="dxa"/>
          </w:tcPr>
          <w:p w:rsidR="008E74EF" w:rsidRPr="00541461" w:rsidRDefault="007D7CEB" w:rsidP="008E74EF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hyperlink r:id="rId12" w:tgtFrame="_blank" w:history="1">
              <w:r w:rsidR="008E74EF" w:rsidRPr="00541461">
                <w:rPr>
                  <w:rStyle w:val="aa"/>
                  <w:rFonts w:ascii="Times New Roman" w:hAnsi="Times New Roman" w:cs="Times New Roman"/>
                  <w:color w:val="2E7F9F"/>
                  <w:spacing w:val="4"/>
                  <w:sz w:val="20"/>
                  <w:szCs w:val="20"/>
                  <w:shd w:val="clear" w:color="auto" w:fill="FFFFFF"/>
                  <w:lang w:val="en-US"/>
                </w:rPr>
                <w:t>SCIE</w:t>
              </w:r>
            </w:hyperlink>
          </w:p>
        </w:tc>
        <w:tc>
          <w:tcPr>
            <w:tcW w:w="1701" w:type="dxa"/>
          </w:tcPr>
          <w:p w:rsidR="008E74EF" w:rsidRPr="00541461" w:rsidRDefault="008E74EF" w:rsidP="008E74EF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Наивысший процентиль-88%,</w:t>
            </w:r>
          </w:p>
        </w:tc>
        <w:tc>
          <w:tcPr>
            <w:tcW w:w="2551" w:type="dxa"/>
          </w:tcPr>
          <w:p w:rsidR="008E74EF" w:rsidRPr="00541461" w:rsidRDefault="008E74EF" w:rsidP="008E74EF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Akatan K</w:t>
            </w:r>
            <w:r w:rsidRPr="00541461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en-US"/>
              </w:rPr>
              <w:t>.</w:t>
            </w:r>
            <w:r w:rsidRPr="00541461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541461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/>
              </w:rPr>
              <w:t>Kabdrakhmanova S.,</w:t>
            </w:r>
            <w:r w:rsidRPr="00541461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  <w:u w:val="single"/>
                <w:lang w:val="kk-KZ"/>
              </w:rPr>
              <w:t xml:space="preserve"> </w:t>
            </w:r>
            <w:r w:rsidRPr="00541461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Kuanyshbekov T.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;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541461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val="en-US" w:eastAsia="ru-RU"/>
              </w:rPr>
              <w:t>Ibraeva Zh.; Battalova, A.; Joshy K.S.; Sabu Thomas</w:t>
            </w:r>
          </w:p>
        </w:tc>
        <w:tc>
          <w:tcPr>
            <w:tcW w:w="1276" w:type="dxa"/>
          </w:tcPr>
          <w:p w:rsidR="008E74EF" w:rsidRPr="00541461" w:rsidRDefault="008E74EF" w:rsidP="008E74EF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541461">
              <w:rPr>
                <w:sz w:val="20"/>
                <w:szCs w:val="20"/>
              </w:rPr>
              <w:t>тең автор</w:t>
            </w:r>
          </w:p>
        </w:tc>
      </w:tr>
      <w:tr w:rsidR="005A5C98" w:rsidRPr="00541461" w:rsidTr="00B34F4E">
        <w:trPr>
          <w:trHeight w:val="1763"/>
        </w:trPr>
        <w:tc>
          <w:tcPr>
            <w:tcW w:w="425" w:type="dxa"/>
          </w:tcPr>
          <w:p w:rsidR="005A5C98" w:rsidRPr="00541461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414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4" w:type="dxa"/>
          </w:tcPr>
          <w:p w:rsidR="005A5C98" w:rsidRPr="00541461" w:rsidRDefault="005A5C98" w:rsidP="005A5C98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Composite Membrane Based on Graphene Oxide and Carboxymethylcellulose from Local Kazakh Raw Materials for Possible Applications in Electronic Devices.</w:t>
            </w:r>
          </w:p>
        </w:tc>
        <w:tc>
          <w:tcPr>
            <w:tcW w:w="993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98" w:rsidRPr="00541461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Compos. Sci. – 2023. - №7(8). – </w:t>
            </w:r>
            <w:r w:rsidRPr="00541461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54146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.342. https:// doi.org/10.3390/jcs7080342</w:t>
            </w:r>
          </w:p>
          <w:p w:rsidR="005A5C98" w:rsidRPr="00541461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E-ISSN:2504-477X</w:t>
            </w:r>
          </w:p>
          <w:p w:rsidR="005A5C98" w:rsidRPr="00541461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5A5C98" w:rsidRPr="00541461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 3.3</w:t>
            </w:r>
          </w:p>
          <w:p w:rsidR="005A5C98" w:rsidRPr="00541461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 2</w:t>
            </w:r>
          </w:p>
          <w:p w:rsidR="005A5C98" w:rsidRPr="00541461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Engineering: Engineering (miscellaneous)</w:t>
            </w:r>
          </w:p>
          <w:p w:rsidR="005A5C98" w:rsidRPr="00541461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Science: Ceramics and Composites CiteScore-4.5</w:t>
            </w:r>
          </w:p>
        </w:tc>
        <w:tc>
          <w:tcPr>
            <w:tcW w:w="1134" w:type="dxa"/>
          </w:tcPr>
          <w:p w:rsidR="005A5C98" w:rsidRPr="00541461" w:rsidRDefault="005A5C98" w:rsidP="005A5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</w:t>
            </w:r>
          </w:p>
        </w:tc>
        <w:tc>
          <w:tcPr>
            <w:tcW w:w="1701" w:type="dxa"/>
          </w:tcPr>
          <w:p w:rsidR="005A5C98" w:rsidRPr="00541461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</w:t>
            </w:r>
            <w:r w:rsidRPr="00541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-4.5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 Наивысший процентиль-74%,</w:t>
            </w:r>
          </w:p>
        </w:tc>
        <w:tc>
          <w:tcPr>
            <w:tcW w:w="2551" w:type="dxa"/>
          </w:tcPr>
          <w:p w:rsidR="005A5C98" w:rsidRPr="00541461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Kuanyshbekov, T.</w:t>
            </w: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;Sagdollin, Z.; Zhasasynov, E.; Akatan,</w:t>
            </w:r>
          </w:p>
          <w:p w:rsidR="005A5C98" w:rsidRPr="00541461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541461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K.; Kurbanova, B.; Guseinov, N.; Tolepov, Z.; Kantay, N.; Beisebekov, M.</w:t>
            </w:r>
          </w:p>
        </w:tc>
        <w:tc>
          <w:tcPr>
            <w:tcW w:w="1276" w:type="dxa"/>
          </w:tcPr>
          <w:p w:rsidR="005A5C98" w:rsidRPr="00541461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541461">
              <w:rPr>
                <w:sz w:val="20"/>
                <w:szCs w:val="20"/>
              </w:rPr>
              <w:t xml:space="preserve">бірінші автор  </w:t>
            </w:r>
            <w:r w:rsidRPr="00541461">
              <w:rPr>
                <w:sz w:val="20"/>
                <w:szCs w:val="20"/>
                <w:lang w:val="kk-KZ"/>
              </w:rPr>
              <w:t xml:space="preserve">және </w:t>
            </w:r>
            <w:r w:rsidRPr="00541461">
              <w:rPr>
                <w:sz w:val="20"/>
                <w:szCs w:val="20"/>
              </w:rPr>
              <w:t>корреспонденция үшін автор</w:t>
            </w:r>
          </w:p>
        </w:tc>
      </w:tr>
    </w:tbl>
    <w:p w:rsidR="00A21A15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BBE" w:rsidRDefault="00856667" w:rsidP="00A21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F01BBA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21A15" w:rsidRPr="00A21A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50FC"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Қуанышбеков Т</w:t>
      </w:r>
      <w:r w:rsidR="001150FC"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 w:rsidR="001150FC"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</w:t>
      </w:r>
      <w:r w:rsidR="001150FC"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:rsidR="00941429" w:rsidRDefault="00941429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856667" w:rsidRPr="00856667" w:rsidRDefault="00541461" w:rsidP="0085666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:rsidR="00541461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:rsidR="00856667" w:rsidRPr="00856667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="00856667"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856667"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:rsidR="004B6DC2" w:rsidRPr="00A21A15" w:rsidRDefault="004B6DC2" w:rsidP="00A21A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44BBE" w:rsidRPr="00B8461F" w:rsidRDefault="00856667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541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F01BBA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="00541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F01BBA" w:rsidRPr="001150FC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:rsidR="005C4B39" w:rsidRDefault="00856667" w:rsidP="005C4B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BE2E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 w:rsidR="0055444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55444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5C4B39" w:rsidRPr="001150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2E79" w:rsidRPr="00A21A15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1276"/>
      </w:tblGrid>
      <w:tr w:rsidR="00696071" w:rsidRPr="00BE2E79" w:rsidTr="00851E40">
        <w:trPr>
          <w:trHeight w:val="266"/>
        </w:trPr>
        <w:tc>
          <w:tcPr>
            <w:tcW w:w="425" w:type="dxa"/>
          </w:tcPr>
          <w:p w:rsidR="0028361A" w:rsidRPr="00BE2E79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1150FC">
              <w:rPr>
                <w:b/>
                <w:lang w:val="kk-KZ"/>
              </w:rPr>
              <w:t xml:space="preserve"> </w:t>
            </w:r>
            <w:r w:rsidR="0028361A" w:rsidRPr="00BE2E7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</w:tcPr>
          <w:p w:rsidR="0028361A" w:rsidRPr="00BE2E79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28361A" w:rsidRPr="00BE2E79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28361A" w:rsidRPr="00BE2E79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28361A" w:rsidRPr="00BE2E79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BE2E79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28361A" w:rsidRPr="00BE2E79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28361A" w:rsidRPr="00BE2E79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:rsidR="0028361A" w:rsidRPr="00BE2E79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28361A" w:rsidRPr="00BE2E79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BE2E79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A5C98" w:rsidRPr="00BE2E79" w:rsidTr="00851E40">
        <w:trPr>
          <w:trHeight w:val="1418"/>
        </w:trPr>
        <w:tc>
          <w:tcPr>
            <w:tcW w:w="425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</w:tcPr>
          <w:p w:rsidR="005A5C98" w:rsidRPr="00BE2E79" w:rsidRDefault="005A5C98" w:rsidP="005A5C98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Thermally Reduced Graphene Oxide Membranes From Local Kazakhstan Graphite “Ognevsky”</w:t>
            </w:r>
          </w:p>
          <w:p w:rsidR="005A5C98" w:rsidRPr="00BE2E79" w:rsidRDefault="005A5C98" w:rsidP="005A5C98">
            <w:pPr>
              <w:pStyle w:val="af0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rPr>
                <w:i/>
                <w:sz w:val="20"/>
                <w:szCs w:val="20"/>
                <w:lang w:val="ru-RU" w:eastAsia="ru-RU"/>
              </w:rPr>
            </w:pPr>
            <w:r w:rsidRPr="00BE2E79">
              <w:rPr>
                <w:i/>
                <w:sz w:val="20"/>
                <w:szCs w:val="20"/>
                <w:lang w:eastAsia="ru-RU"/>
              </w:rPr>
              <w:t xml:space="preserve">Заменяет 2 статьи в изданиях рекомендуемых уполномоченным органом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(КОКСНВО МНиВО РК)</w:t>
            </w:r>
          </w:p>
        </w:tc>
        <w:tc>
          <w:tcPr>
            <w:tcW w:w="851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ChemistrySelect. – 2023. -№8(42). – Р.e202301746. 1-13. </w:t>
            </w:r>
            <w:hyperlink r:id="rId13" w:history="1">
              <w:r w:rsidRPr="008E74EF">
                <w:rPr>
                  <w:rStyle w:val="aa"/>
                  <w:rFonts w:ascii="Times New Roman" w:hAnsi="Times New Roman" w:cs="Times New Roman"/>
                  <w:spacing w:val="3"/>
                  <w:sz w:val="20"/>
                  <w:szCs w:val="20"/>
                  <w:lang w:val="kk-KZ"/>
                </w:rPr>
                <w:t>https://doi.org/10.1002/slct.202301746</w:t>
              </w:r>
            </w:hyperlink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</w:p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ISSN:2365-6549</w:t>
            </w:r>
          </w:p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© Wiley</w:t>
            </w:r>
          </w:p>
        </w:tc>
        <w:tc>
          <w:tcPr>
            <w:tcW w:w="2268" w:type="dxa"/>
          </w:tcPr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IF=2.1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CHEMISTRY, MULTIDISCIPLINARY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in SCIE edition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5A5C98" w:rsidRPr="00BE2E79" w:rsidRDefault="005A5C98" w:rsidP="005A5C98">
            <w:pPr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CiteScore-3.6 Наивысший процентиль-53%,</w:t>
            </w:r>
          </w:p>
        </w:tc>
        <w:tc>
          <w:tcPr>
            <w:tcW w:w="2835" w:type="dxa"/>
          </w:tcPr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kk-KZ"/>
              </w:rPr>
              <w:t>Тilek Kuanyshbekov,*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 xml:space="preserve"> Nazim Guseinov, Zhandos Tolepov, Bayan Kurbanova, Malika Tulegenova, Kydyrmolla Akatan, Nurgamit Kantay, and Elzhas Zhasasynov.</w:t>
            </w:r>
          </w:p>
        </w:tc>
        <w:tc>
          <w:tcPr>
            <w:tcW w:w="1276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5A5C98" w:rsidRPr="00BE2E79" w:rsidTr="00851E40">
        <w:trPr>
          <w:trHeight w:val="1632"/>
        </w:trPr>
        <w:tc>
          <w:tcPr>
            <w:tcW w:w="425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</w:tcPr>
          <w:p w:rsidR="005A5C98" w:rsidRPr="00BE2E79" w:rsidRDefault="005A5C98" w:rsidP="005A5C98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Local Natural Graphite as a Promising Raw Material for the Production of Thermally Reduced Graphene-Like Films.</w:t>
            </w:r>
          </w:p>
          <w:p w:rsidR="005A5C98" w:rsidRPr="00BE2E79" w:rsidRDefault="005A5C98" w:rsidP="005A5C98">
            <w:pPr>
              <w:pStyle w:val="af0"/>
              <w:numPr>
                <w:ilvl w:val="0"/>
                <w:numId w:val="19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BE2E79">
              <w:rPr>
                <w:i/>
                <w:sz w:val="20"/>
                <w:szCs w:val="20"/>
                <w:lang w:eastAsia="ru-RU"/>
              </w:rPr>
              <w:t xml:space="preserve">Заменяет 2 статьи в изданиях рекомендуемых уполномоченным органом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(КОКСНВО МНиВО РК)</w:t>
            </w:r>
          </w:p>
        </w:tc>
        <w:tc>
          <w:tcPr>
            <w:tcW w:w="851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Engineered Science. – 2024. - №23. – Р.1000</w:t>
            </w:r>
          </w:p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DOI:10.30919/esmm1000</w:t>
            </w:r>
          </w:p>
        </w:tc>
        <w:tc>
          <w:tcPr>
            <w:tcW w:w="2268" w:type="dxa"/>
          </w:tcPr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IF=16.13 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Q1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 (miscellaneous) Chemistry (miscellaneous)</w:t>
            </w:r>
          </w:p>
        </w:tc>
        <w:tc>
          <w:tcPr>
            <w:tcW w:w="992" w:type="dxa"/>
          </w:tcPr>
          <w:p w:rsidR="005A5C98" w:rsidRPr="00BE2E79" w:rsidRDefault="005A5C98" w:rsidP="005A5C98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CiteScore 15.9, наивысший процентиль – 98%</w:t>
            </w:r>
          </w:p>
        </w:tc>
        <w:tc>
          <w:tcPr>
            <w:tcW w:w="2835" w:type="dxa"/>
          </w:tcPr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Т</w:t>
            </w: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ilek Kuanyshbekov</w:t>
            </w: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kk-KZ"/>
              </w:rPr>
              <w:t>*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 Nazim Guseinov; Bayan Kurbanova; Renata Nemkaeva; Kydyrmolla Ak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n; Zhandos Tolepov; Malika Tulegenova; Madi Aitzhanov; Elzhas Zhasasynov; Sabu Thomas</w:t>
            </w:r>
          </w:p>
        </w:tc>
        <w:tc>
          <w:tcPr>
            <w:tcW w:w="1276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5A5C98" w:rsidRPr="00BE2E79" w:rsidTr="002F49CF">
        <w:trPr>
          <w:trHeight w:val="1210"/>
        </w:trPr>
        <w:tc>
          <w:tcPr>
            <w:tcW w:w="425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</w:tcPr>
          <w:p w:rsidR="005A5C98" w:rsidRPr="00BE2E79" w:rsidRDefault="005A5C98" w:rsidP="005A5C98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Formation of PbS microstructured films by CBD method and study of structural properties</w:t>
            </w:r>
          </w:p>
          <w:p w:rsidR="005A5C98" w:rsidRPr="00BE2E79" w:rsidRDefault="005A5C98" w:rsidP="005A5C98">
            <w:pPr>
              <w:pStyle w:val="af0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BE2E79">
              <w:rPr>
                <w:i/>
                <w:sz w:val="20"/>
                <w:szCs w:val="20"/>
                <w:lang w:eastAsia="ru-RU"/>
              </w:rPr>
              <w:t xml:space="preserve">Заменяет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1</w:t>
            </w:r>
            <w:r w:rsidRPr="00BE2E79">
              <w:rPr>
                <w:i/>
                <w:sz w:val="20"/>
                <w:szCs w:val="20"/>
                <w:lang w:eastAsia="ru-RU"/>
              </w:rPr>
              <w:t xml:space="preserve"> стать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ю</w:t>
            </w:r>
            <w:r w:rsidRPr="00BE2E79">
              <w:rPr>
                <w:i/>
                <w:sz w:val="20"/>
                <w:szCs w:val="20"/>
                <w:lang w:eastAsia="ru-RU"/>
              </w:rPr>
              <w:t xml:space="preserve"> в изданиях рекомендуемых уполномоченным органом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(КОКСНВО МНиВО РК)</w:t>
            </w:r>
          </w:p>
        </w:tc>
        <w:tc>
          <w:tcPr>
            <w:tcW w:w="851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98" w:rsidRPr="008E74EF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Chalcogenide Letters. – 2023. - №20(12). – 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.857-861 </w:t>
            </w:r>
          </w:p>
          <w:p w:rsidR="005A5C98" w:rsidRPr="008E74EF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DOI:10.15251/CL.2023.2012.857</w:t>
            </w:r>
          </w:p>
        </w:tc>
        <w:tc>
          <w:tcPr>
            <w:tcW w:w="2268" w:type="dxa"/>
          </w:tcPr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IF=0.855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General Physics and Astronomy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MATERIALSSCIENC, MULTIDISCIPLINARY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in SCIE edition </w:t>
            </w:r>
            <w:r w:rsidRPr="00BE2E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Q4</w:t>
            </w:r>
          </w:p>
        </w:tc>
        <w:tc>
          <w:tcPr>
            <w:tcW w:w="992" w:type="dxa"/>
          </w:tcPr>
          <w:p w:rsidR="005A5C98" w:rsidRPr="00BE2E79" w:rsidRDefault="005A5C98" w:rsidP="005A5C98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CiteScore-1.7, наивысший процентиль – </w:t>
            </w:r>
            <w:hyperlink r:id="rId14" w:anchor="tabs=1" w:tooltip="Посмотреть рейтинг CiteScore и тенденции для этого источника." w:history="1">
              <w:r w:rsidRPr="00BE2E79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31%</w:t>
              </w:r>
            </w:hyperlink>
          </w:p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G. Amirbekova; Zh. Tolepova*; N. Guseinov; 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R. Nemkaeva; 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T. Kuanyshbekov</w:t>
            </w: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;  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A. Ramazanova;  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D. Tlaubergenova.</w:t>
            </w:r>
          </w:p>
        </w:tc>
        <w:tc>
          <w:tcPr>
            <w:tcW w:w="1276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</w:rPr>
              <w:t>тең автор</w:t>
            </w:r>
          </w:p>
        </w:tc>
      </w:tr>
      <w:tr w:rsidR="005A5C98" w:rsidRPr="00BE2E79" w:rsidTr="00851E40">
        <w:trPr>
          <w:trHeight w:val="1210"/>
        </w:trPr>
        <w:tc>
          <w:tcPr>
            <w:tcW w:w="425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BE2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6" w:type="dxa"/>
          </w:tcPr>
          <w:p w:rsidR="005A5C98" w:rsidRPr="00BE2E79" w:rsidRDefault="005A5C98" w:rsidP="005A5C98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>Influence of the distance between evaporation source and substrate on formation of lead telluride (PbTe) nanostructures by vacuum thermal evaporation method</w:t>
            </w:r>
          </w:p>
          <w:p w:rsidR="005A5C98" w:rsidRPr="00BE2E79" w:rsidRDefault="005A5C98" w:rsidP="005A5C98">
            <w:pPr>
              <w:pStyle w:val="af0"/>
              <w:numPr>
                <w:ilvl w:val="0"/>
                <w:numId w:val="21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  <w:lang w:val="ru-RU" w:eastAsia="ru-RU"/>
              </w:rPr>
            </w:pPr>
            <w:r w:rsidRPr="00BE2E79">
              <w:rPr>
                <w:i/>
                <w:sz w:val="20"/>
                <w:szCs w:val="20"/>
                <w:lang w:eastAsia="ru-RU"/>
              </w:rPr>
              <w:t xml:space="preserve">Заменяет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1</w:t>
            </w:r>
            <w:r w:rsidRPr="00BE2E79">
              <w:rPr>
                <w:i/>
                <w:sz w:val="20"/>
                <w:szCs w:val="20"/>
                <w:lang w:eastAsia="ru-RU"/>
              </w:rPr>
              <w:t xml:space="preserve"> стать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ю</w:t>
            </w:r>
            <w:r w:rsidRPr="00BE2E79">
              <w:rPr>
                <w:i/>
                <w:sz w:val="20"/>
                <w:szCs w:val="20"/>
                <w:lang w:eastAsia="ru-RU"/>
              </w:rPr>
              <w:t xml:space="preserve"> в изданиях рекомендуемых уполномоченным органом </w:t>
            </w:r>
            <w:r w:rsidRPr="00BE2E79">
              <w:rPr>
                <w:i/>
                <w:sz w:val="20"/>
                <w:szCs w:val="20"/>
                <w:lang w:val="ru-RU" w:eastAsia="ru-RU"/>
              </w:rPr>
              <w:t>(КОКСНВО МНиВО РК)</w:t>
            </w:r>
          </w:p>
        </w:tc>
        <w:tc>
          <w:tcPr>
            <w:tcW w:w="851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</w:tcPr>
          <w:p w:rsidR="005A5C98" w:rsidRPr="008E74EF" w:rsidRDefault="005A5C98" w:rsidP="005A5C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Chalcogenide Letters. – 2024.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-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№21(5).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– </w:t>
            </w:r>
            <w:r w:rsidRPr="008E74EF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P.431-437 </w:t>
            </w:r>
          </w:p>
        </w:tc>
        <w:tc>
          <w:tcPr>
            <w:tcW w:w="2268" w:type="dxa"/>
          </w:tcPr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IF=0.855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Q3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General Physics and Astronomy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MATERIALS SCIENCE,.MULTIDISCIPLINARY</w:t>
            </w:r>
          </w:p>
          <w:p w:rsidR="005A5C98" w:rsidRPr="00BE2E79" w:rsidRDefault="005A5C98" w:rsidP="005A5C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in SCIE edition </w:t>
            </w:r>
            <w:r w:rsidRPr="00BE2E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Q4</w:t>
            </w:r>
          </w:p>
        </w:tc>
        <w:tc>
          <w:tcPr>
            <w:tcW w:w="992" w:type="dxa"/>
          </w:tcPr>
          <w:p w:rsidR="005A5C98" w:rsidRPr="00BE2E79" w:rsidRDefault="005A5C98" w:rsidP="005A5C98">
            <w:pPr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  <w:lang w:val="en-US"/>
              </w:rPr>
              <w:t>SCIE</w:t>
            </w:r>
          </w:p>
        </w:tc>
        <w:tc>
          <w:tcPr>
            <w:tcW w:w="1559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CiteScore-1.7, наивысший процентиль – </w:t>
            </w:r>
            <w:hyperlink r:id="rId15" w:anchor="tabs=1" w:tooltip="Посмотреть рейтинг CiteScore и тенденции для этого источника." w:history="1">
              <w:r w:rsidRPr="00BE2E79">
                <w:rPr>
                  <w:rStyle w:val="aa"/>
                  <w:rFonts w:ascii="Times New Roman" w:hAnsi="Times New Roman" w:cs="Times New Roman"/>
                  <w:color w:val="auto"/>
                  <w:spacing w:val="3"/>
                  <w:sz w:val="20"/>
                  <w:szCs w:val="20"/>
                  <w:u w:val="none"/>
                  <w:lang w:val="en-US"/>
                </w:rPr>
                <w:t>31%</w:t>
              </w:r>
            </w:hyperlink>
          </w:p>
          <w:p w:rsidR="005A5C98" w:rsidRPr="00BE2E79" w:rsidRDefault="005A5C98" w:rsidP="005A5C98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  <w:t xml:space="preserve">G. S. Amirbekova; Zh. K. Tolepov*; N. Guseinov; M.A. Tulegenova; 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  <w:lang w:val="en-US"/>
              </w:rPr>
              <w:t>T. Kuanyshbekov.</w:t>
            </w:r>
          </w:p>
        </w:tc>
        <w:tc>
          <w:tcPr>
            <w:tcW w:w="1276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en-US"/>
              </w:rPr>
            </w:pPr>
            <w:r w:rsidRPr="00BE2E79">
              <w:rPr>
                <w:sz w:val="20"/>
                <w:szCs w:val="20"/>
              </w:rPr>
              <w:t>тең автор</w:t>
            </w:r>
          </w:p>
        </w:tc>
      </w:tr>
      <w:tr w:rsidR="005A5C98" w:rsidRPr="00BE2E79" w:rsidTr="00385C50">
        <w:trPr>
          <w:trHeight w:val="1210"/>
        </w:trPr>
        <w:tc>
          <w:tcPr>
            <w:tcW w:w="425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 w:colFirst="2" w:colLast="2"/>
            <w:r w:rsidRPr="00BE2E79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5A5C98" w:rsidRPr="00BE2E79" w:rsidRDefault="005A5C98" w:rsidP="005A5C98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2E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Synthesis of graphene oxide from graphite by the hummers method</w:t>
            </w:r>
          </w:p>
          <w:p w:rsidR="005A5C98" w:rsidRPr="00BE2E79" w:rsidRDefault="005A5C98" w:rsidP="005A5C98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BE2E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E2E79">
              <w:rPr>
                <w:rFonts w:ascii="Times New Roman" w:hAnsi="Times New Roman" w:cs="Times New Roman"/>
                <w:i/>
                <w:sz w:val="20"/>
                <w:szCs w:val="20"/>
              </w:rPr>
              <w:t>Заменяет 1 статью в изданиях рекомендуемых уполномоченным органом (КОКСНВО МНиВО РК)</w:t>
            </w:r>
          </w:p>
        </w:tc>
        <w:tc>
          <w:tcPr>
            <w:tcW w:w="851" w:type="dxa"/>
          </w:tcPr>
          <w:p w:rsidR="005A5C98" w:rsidRPr="00541461" w:rsidRDefault="005A5C98" w:rsidP="005A5C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98" w:rsidRPr="008E74EF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Oxidation Communications. – 2021. - №44(2). – Р.356–365</w:t>
            </w:r>
          </w:p>
          <w:p w:rsidR="005A5C98" w:rsidRPr="008E74EF" w:rsidRDefault="005A5C98" w:rsidP="005A5C98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74E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ISSN: 0209-4541</w:t>
            </w:r>
          </w:p>
        </w:tc>
        <w:tc>
          <w:tcPr>
            <w:tcW w:w="2268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Q=</w:t>
            </w:r>
            <w:r w:rsidRPr="00BE2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2E79">
              <w:rPr>
                <w:sz w:val="20"/>
                <w:szCs w:val="20"/>
                <w:lang w:val="tr-TR"/>
              </w:rPr>
              <w:t xml:space="preserve"> </w:t>
            </w: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Chemistry</w:t>
            </w:r>
          </w:p>
          <w:p w:rsidR="005A5C98" w:rsidRPr="00BE2E79" w:rsidRDefault="005A5C98" w:rsidP="005A5C9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 Chemistry</w:t>
            </w:r>
          </w:p>
          <w:p w:rsidR="005A5C98" w:rsidRPr="00BE2E79" w:rsidRDefault="005A5C98" w:rsidP="005A5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C98" w:rsidRPr="00BE2E79" w:rsidRDefault="005A5C98" w:rsidP="005A5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BE2E7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5C98" w:rsidRPr="00BE2E79" w:rsidRDefault="005A5C98" w:rsidP="005A5C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CiteScore –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0,9;</w:t>
            </w:r>
          </w:p>
          <w:p w:rsidR="005A5C98" w:rsidRPr="00BE2E79" w:rsidRDefault="005A5C98" w:rsidP="005A5C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процентиль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– 22%;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2021 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BE2E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  <w:p w:rsidR="005A5C98" w:rsidRPr="00BE2E79" w:rsidRDefault="005A5C98" w:rsidP="005A5C9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E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Chemistry</w:t>
            </w:r>
          </w:p>
        </w:tc>
        <w:tc>
          <w:tcPr>
            <w:tcW w:w="2835" w:type="dxa"/>
          </w:tcPr>
          <w:p w:rsidR="005A5C98" w:rsidRPr="00BE2E79" w:rsidRDefault="005A5C98" w:rsidP="005A5C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Kuanyshbekov </w:t>
            </w: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</w:rPr>
              <w:t>Т</w:t>
            </w:r>
            <w:r w:rsidRPr="00BE2E79">
              <w:rPr>
                <w:rFonts w:ascii="Times New Roman" w:eastAsia="TimesNewRomanPSMT" w:hAnsi="Times New Roman" w:cs="Times New Roman"/>
                <w:b/>
                <w:sz w:val="20"/>
                <w:szCs w:val="20"/>
                <w:u w:val="single"/>
                <w:lang w:val="en-US"/>
              </w:rPr>
              <w:t>. K.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 xml:space="preserve"> Ak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t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n K.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7F202B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Kabdrakhmanova S.K.;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Nemkaeva R.Aitzhanov; M.Imasheva A.; K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ir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 xml:space="preserve">tuly 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</w:rPr>
              <w:t>Е</w:t>
            </w:r>
            <w:r w:rsidRPr="00BE2E79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5A5C98" w:rsidRPr="00BE2E79" w:rsidRDefault="005A5C98" w:rsidP="005A5C98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 w:rsidRPr="00BE2E79">
              <w:rPr>
                <w:sz w:val="20"/>
                <w:szCs w:val="20"/>
              </w:rPr>
              <w:t xml:space="preserve">бірінші автор  </w:t>
            </w:r>
            <w:r w:rsidRPr="00BE2E79">
              <w:rPr>
                <w:sz w:val="20"/>
                <w:szCs w:val="20"/>
                <w:lang w:val="kk-KZ"/>
              </w:rPr>
              <w:t xml:space="preserve">және </w:t>
            </w:r>
            <w:r w:rsidRPr="00BE2E79">
              <w:rPr>
                <w:sz w:val="20"/>
                <w:szCs w:val="20"/>
              </w:rPr>
              <w:t>корреспонденция үшін автор</w:t>
            </w:r>
          </w:p>
        </w:tc>
      </w:tr>
      <w:bookmarkEnd w:id="0"/>
    </w:tbl>
    <w:p w:rsidR="00856667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461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Автор</w:t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Pr="00A21A1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Қуанышбеков Т</w:t>
      </w:r>
      <w:r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 w:rsidRPr="001150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</w:t>
      </w:r>
      <w:r w:rsidRPr="00A21A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:rsidR="00541461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541461" w:rsidRPr="00856667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Pr="0085666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:rsidR="00541461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:rsidR="00541461" w:rsidRPr="00856667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856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:rsidR="00541461" w:rsidRPr="00A21A15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41461" w:rsidRPr="00B8461F" w:rsidRDefault="00541461" w:rsidP="00541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Ученый секретарь ВКУ имени </w:t>
      </w:r>
      <w:r w:rsidRPr="00F01BBA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84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1150FC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:rsidR="00856667" w:rsidRPr="00A21A15" w:rsidRDefault="00541461" w:rsidP="00856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 w:rsidR="0055444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55444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sectPr w:rsidR="00856667" w:rsidRPr="00A21A15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EB" w:rsidRDefault="007D7CEB" w:rsidP="0045338B">
      <w:pPr>
        <w:spacing w:after="0" w:line="240" w:lineRule="auto"/>
      </w:pPr>
      <w:r>
        <w:separator/>
      </w:r>
    </w:p>
  </w:endnote>
  <w:endnote w:type="continuationSeparator" w:id="0">
    <w:p w:rsidR="007D7CEB" w:rsidRDefault="007D7CEB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EB" w:rsidRDefault="007D7CEB" w:rsidP="0045338B">
      <w:pPr>
        <w:spacing w:after="0" w:line="240" w:lineRule="auto"/>
      </w:pPr>
      <w:r>
        <w:separator/>
      </w:r>
    </w:p>
  </w:footnote>
  <w:footnote w:type="continuationSeparator" w:id="0">
    <w:p w:rsidR="007D7CEB" w:rsidRDefault="007D7CEB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E02BF"/>
    <w:rsid w:val="000E1AE6"/>
    <w:rsid w:val="000E562E"/>
    <w:rsid w:val="000F71D0"/>
    <w:rsid w:val="0010527C"/>
    <w:rsid w:val="001135C1"/>
    <w:rsid w:val="001143B1"/>
    <w:rsid w:val="001150FC"/>
    <w:rsid w:val="001159AE"/>
    <w:rsid w:val="0012267E"/>
    <w:rsid w:val="00122903"/>
    <w:rsid w:val="00133607"/>
    <w:rsid w:val="00133C9B"/>
    <w:rsid w:val="0014528F"/>
    <w:rsid w:val="00156ED5"/>
    <w:rsid w:val="00163FB1"/>
    <w:rsid w:val="00164581"/>
    <w:rsid w:val="00165171"/>
    <w:rsid w:val="001713B2"/>
    <w:rsid w:val="00174BF0"/>
    <w:rsid w:val="00181A04"/>
    <w:rsid w:val="00182165"/>
    <w:rsid w:val="0018353F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20690C"/>
    <w:rsid w:val="0020756C"/>
    <w:rsid w:val="00224DE3"/>
    <w:rsid w:val="002276DE"/>
    <w:rsid w:val="00227989"/>
    <w:rsid w:val="00227BA3"/>
    <w:rsid w:val="002414C2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3974"/>
    <w:rsid w:val="00B44A07"/>
    <w:rsid w:val="00B479C0"/>
    <w:rsid w:val="00B56E03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7631"/>
    <w:rsid w:val="00BE7BD4"/>
    <w:rsid w:val="00BF4474"/>
    <w:rsid w:val="00C04AB6"/>
    <w:rsid w:val="00C1757F"/>
    <w:rsid w:val="00C305A2"/>
    <w:rsid w:val="00C43F98"/>
    <w:rsid w:val="00C70724"/>
    <w:rsid w:val="00C70F3F"/>
    <w:rsid w:val="00C75A20"/>
    <w:rsid w:val="00C77F8B"/>
    <w:rsid w:val="00C80D13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slct.20230174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7/s10570-022-04527-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10570-022-04527-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sourceid/1920015690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sourceid/19200156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56EBD-E1BE-4EE6-9489-F862D6D9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68</cp:revision>
  <cp:lastPrinted>2024-06-24T08:55:00Z</cp:lastPrinted>
  <dcterms:created xsi:type="dcterms:W3CDTF">2022-11-18T04:31:00Z</dcterms:created>
  <dcterms:modified xsi:type="dcterms:W3CDTF">2024-07-04T05:47:00Z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