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93" w:rsidRPr="00941429" w:rsidRDefault="00650AC8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41429">
        <w:rPr>
          <w:b/>
          <w:lang w:val="kk-KZ"/>
        </w:rPr>
        <w:t xml:space="preserve">ХАЛЫҚАРАЛЫҚ РЕЦЕНЗИЯЛАНАТЫН БАСЫЛЫМДАҒЫ </w:t>
      </w:r>
      <w:r w:rsidR="00AA3FAB" w:rsidRPr="00941429">
        <w:rPr>
          <w:b/>
          <w:lang w:val="kk-KZ"/>
        </w:rPr>
        <w:t>Ж</w:t>
      </w:r>
      <w:r w:rsidRPr="00941429">
        <w:rPr>
          <w:b/>
          <w:lang w:val="kk-KZ"/>
        </w:rPr>
        <w:t>АРИЯЛАНЫМДАР ТІЗІМІ</w:t>
      </w:r>
    </w:p>
    <w:p w:rsidR="00650AC8" w:rsidRPr="00941429" w:rsidRDefault="00650AC8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:rsidR="001B3193" w:rsidRPr="00941429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941429">
        <w:rPr>
          <w:lang w:val="kk-KZ"/>
        </w:rPr>
        <w:t>Үміткердің АЖТ</w:t>
      </w:r>
      <w:r w:rsidR="00650AC8" w:rsidRPr="00941429">
        <w:rPr>
          <w:lang w:val="kk-KZ"/>
        </w:rPr>
        <w:t>:</w:t>
      </w:r>
      <w:r w:rsidRPr="00941429">
        <w:rPr>
          <w:lang w:val="kk-KZ"/>
        </w:rPr>
        <w:t xml:space="preserve"> </w:t>
      </w:r>
      <w:r w:rsidR="005B4B34" w:rsidRPr="00941429">
        <w:rPr>
          <w:b/>
          <w:i/>
          <w:lang w:val="kk-KZ"/>
        </w:rPr>
        <w:t>Қуанышбеков Тілек</w:t>
      </w:r>
      <w:r w:rsidRPr="00941429">
        <w:rPr>
          <w:b/>
          <w:i/>
          <w:lang w:val="kk-KZ"/>
        </w:rPr>
        <w:t xml:space="preserve"> Қуанышбекұлы</w:t>
      </w:r>
    </w:p>
    <w:p w:rsidR="001B3193" w:rsidRPr="00941429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941429">
        <w:rPr>
          <w:lang w:val="kk-KZ"/>
        </w:rPr>
        <w:t xml:space="preserve">Scopus Author ID: </w:t>
      </w:r>
      <w:r w:rsidRPr="00941429">
        <w:rPr>
          <w:b/>
          <w:i/>
          <w:lang w:val="kk-KZ"/>
        </w:rPr>
        <w:t>57208187816</w:t>
      </w:r>
    </w:p>
    <w:p w:rsidR="001B3193" w:rsidRPr="00941429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941429">
        <w:rPr>
          <w:lang w:val="en-US"/>
        </w:rPr>
        <w:t xml:space="preserve">Web of Science Researcher ID: </w:t>
      </w:r>
      <w:r w:rsidRPr="00941429">
        <w:rPr>
          <w:b/>
          <w:i/>
          <w:lang w:val="en-US"/>
        </w:rPr>
        <w:t>AEV-3534-2022</w:t>
      </w:r>
    </w:p>
    <w:p w:rsidR="001B3193" w:rsidRPr="00941429" w:rsidRDefault="001B3193" w:rsidP="001B3193">
      <w:pPr>
        <w:pStyle w:val="a3"/>
        <w:spacing w:before="0" w:beforeAutospacing="0" w:after="0" w:afterAutospacing="0"/>
      </w:pPr>
      <w:r w:rsidRPr="00941429">
        <w:t xml:space="preserve">ORCID: </w:t>
      </w:r>
      <w:r w:rsidRPr="00941429">
        <w:rPr>
          <w:b/>
          <w:i/>
        </w:rPr>
        <w:t>0000-0002-2336-3678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551"/>
        <w:gridCol w:w="1276"/>
      </w:tblGrid>
      <w:tr w:rsidR="00650AC8" w:rsidRPr="0018353F" w:rsidTr="00696071">
        <w:trPr>
          <w:trHeight w:val="1927"/>
        </w:trPr>
        <w:tc>
          <w:tcPr>
            <w:tcW w:w="425" w:type="dxa"/>
          </w:tcPr>
          <w:p w:rsidR="00650AC8" w:rsidRPr="00BE2E79" w:rsidRDefault="00650AC8" w:rsidP="00650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</w:rPr>
              <w:t xml:space="preserve"> № р/н</w:t>
            </w:r>
          </w:p>
        </w:tc>
        <w:tc>
          <w:tcPr>
            <w:tcW w:w="3544" w:type="dxa"/>
          </w:tcPr>
          <w:p w:rsidR="00650AC8" w:rsidRPr="00941429" w:rsidRDefault="00650AC8" w:rsidP="00941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429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Жарияланымның атауы</w:t>
            </w:r>
          </w:p>
        </w:tc>
        <w:tc>
          <w:tcPr>
            <w:tcW w:w="993" w:type="dxa"/>
          </w:tcPr>
          <w:p w:rsidR="00650AC8" w:rsidRPr="00941429" w:rsidRDefault="00650AC8" w:rsidP="007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429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:rsidR="00650AC8" w:rsidRPr="00941429" w:rsidRDefault="00650AC8" w:rsidP="00941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429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 атауы, жариялау жылы (деректер базалары бойынша),</w:t>
            </w:r>
            <w:r w:rsidR="007F20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41429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</w:tcPr>
          <w:p w:rsidR="00650AC8" w:rsidRPr="00941429" w:rsidRDefault="00650AC8" w:rsidP="0094142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1429">
              <w:rPr>
                <w:b/>
                <w:sz w:val="20"/>
                <w:szCs w:val="20"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134" w:type="dxa"/>
          </w:tcPr>
          <w:p w:rsidR="00650AC8" w:rsidRPr="00941429" w:rsidRDefault="00650AC8" w:rsidP="0094142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1429">
              <w:rPr>
                <w:b/>
                <w:sz w:val="20"/>
                <w:szCs w:val="20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:rsidR="00650AC8" w:rsidRPr="00941429" w:rsidRDefault="00856667" w:rsidP="003A0D1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1429">
              <w:rPr>
                <w:b/>
                <w:sz w:val="20"/>
                <w:szCs w:val="20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2551" w:type="dxa"/>
          </w:tcPr>
          <w:p w:rsidR="00650AC8" w:rsidRPr="00941429" w:rsidRDefault="00856667" w:rsidP="0094142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1429">
              <w:rPr>
                <w:b/>
                <w:sz w:val="20"/>
                <w:szCs w:val="20"/>
              </w:rPr>
              <w:t>Авторлардың АЖТ (үміткердің АЖТ сызу)</w:t>
            </w:r>
          </w:p>
        </w:tc>
        <w:tc>
          <w:tcPr>
            <w:tcW w:w="1276" w:type="dxa"/>
          </w:tcPr>
          <w:p w:rsidR="00650AC8" w:rsidRPr="00941429" w:rsidRDefault="00856667" w:rsidP="0094142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41429">
              <w:rPr>
                <w:b/>
                <w:sz w:val="20"/>
                <w:szCs w:val="20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18353F" w:rsidTr="00696071">
        <w:trPr>
          <w:trHeight w:val="227"/>
        </w:trPr>
        <w:tc>
          <w:tcPr>
            <w:tcW w:w="425" w:type="dxa"/>
          </w:tcPr>
          <w:p w:rsidR="009C4216" w:rsidRPr="00BE2E79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C4216" w:rsidRPr="00BE2E79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BE2E79">
              <w:rPr>
                <w:b/>
                <w:sz w:val="20"/>
                <w:szCs w:val="20"/>
              </w:rPr>
              <w:t>9</w:t>
            </w:r>
          </w:p>
        </w:tc>
      </w:tr>
      <w:tr w:rsidR="008E74EF" w:rsidRPr="00E97A1C" w:rsidTr="00696071">
        <w:trPr>
          <w:trHeight w:val="1307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2E79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E74EF" w:rsidRPr="00BE2E79" w:rsidRDefault="008E74EF" w:rsidP="008E74E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Highly-efficient isolation of microcrystalline cellulose and nanocellulose from sunflower seed waste via environmentally benign method</w:t>
            </w:r>
          </w:p>
        </w:tc>
        <w:tc>
          <w:tcPr>
            <w:tcW w:w="993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8E74EF" w:rsidRPr="008E74EF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Cellulose. – 2022. - №29(7). – Р.3787–3802</w:t>
            </w:r>
          </w:p>
          <w:p w:rsidR="008E74EF" w:rsidRPr="008E74EF" w:rsidRDefault="008357A3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hyperlink r:id="rId11" w:history="1">
              <w:r w:rsidR="008E74EF" w:rsidRPr="008E74EF">
                <w:rPr>
                  <w:rStyle w:val="aa"/>
                  <w:rFonts w:ascii="Times New Roman" w:hAnsi="Times New Roman" w:cs="Times New Roman"/>
                  <w:spacing w:val="3"/>
                  <w:sz w:val="20"/>
                  <w:szCs w:val="20"/>
                  <w:lang w:val="en-US"/>
                </w:rPr>
                <w:t>https://doi.org/10.1007/s10570-022-04527-4</w:t>
              </w:r>
            </w:hyperlink>
            <w:r w:rsidR="008E74EF"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,</w:t>
            </w:r>
          </w:p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0969-0239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 5.044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 1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Science: Polymers and Plastics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-6.6</w:t>
            </w:r>
          </w:p>
        </w:tc>
        <w:tc>
          <w:tcPr>
            <w:tcW w:w="1134" w:type="dxa"/>
          </w:tcPr>
          <w:p w:rsidR="008E74EF" w:rsidRPr="00BE2E79" w:rsidRDefault="008357A3" w:rsidP="008E74EF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hyperlink r:id="rId12" w:tgtFrame="_blank" w:history="1">
              <w:r w:rsidR="008E74EF" w:rsidRPr="00BE2E79">
                <w:rPr>
                  <w:rStyle w:val="aa"/>
                  <w:rFonts w:ascii="Times New Roman" w:hAnsi="Times New Roman" w:cs="Times New Roman"/>
                  <w:color w:val="2E7F9F"/>
                  <w:spacing w:val="4"/>
                  <w:sz w:val="20"/>
                  <w:szCs w:val="20"/>
                  <w:shd w:val="clear" w:color="auto" w:fill="FFFFFF"/>
                  <w:lang w:val="en-US"/>
                </w:rPr>
                <w:t>SCIE</w:t>
              </w:r>
            </w:hyperlink>
          </w:p>
        </w:tc>
        <w:tc>
          <w:tcPr>
            <w:tcW w:w="1701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Наивысший процентиль-88%,</w:t>
            </w:r>
          </w:p>
        </w:tc>
        <w:tc>
          <w:tcPr>
            <w:tcW w:w="2551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Akatan K</w:t>
            </w:r>
            <w:r w:rsidRPr="00BE2E79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  <w:t>.</w:t>
            </w:r>
            <w:r w:rsidRPr="00BE2E79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7F202B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/>
              </w:rPr>
              <w:t>Kabdrakhmanova S.,</w:t>
            </w:r>
            <w:r w:rsidRPr="00BE2E79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u w:val="single"/>
                <w:lang w:val="kk-KZ"/>
              </w:rPr>
              <w:t xml:space="preserve"> </w:t>
            </w: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Kuanyshbekov T.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;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BE2E7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en-US" w:eastAsia="ru-RU"/>
              </w:rPr>
              <w:t>Ibraeva Zh.; Battalova, A.; Joshy K.S.; Sabu Thomas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</w:rPr>
              <w:t>тең автор</w:t>
            </w:r>
          </w:p>
        </w:tc>
      </w:tr>
      <w:tr w:rsidR="008E74EF" w:rsidRPr="00E97A1C" w:rsidTr="00B34F4E">
        <w:trPr>
          <w:trHeight w:val="1763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:rsidR="008E74EF" w:rsidRPr="00BE2E79" w:rsidRDefault="008E74EF" w:rsidP="008E74E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Composite Membrane Based on Graphene Oxide and Carboxymethylcellulose from Local Kazakh Raw Materials for Possible Applications in Electronic Devices.</w:t>
            </w:r>
          </w:p>
        </w:tc>
        <w:tc>
          <w:tcPr>
            <w:tcW w:w="993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Compos. Sci. – 2023. - №7(8). – 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.342. https:// doi.org/10.3390/jcs7080342</w:t>
            </w:r>
          </w:p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E-ISSN:2504-477X</w:t>
            </w:r>
          </w:p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 3.3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 2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Engineering: Engineering (miscellaneous)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Science: Ceramics and Composites CiteScore-4.5</w:t>
            </w:r>
          </w:p>
        </w:tc>
        <w:tc>
          <w:tcPr>
            <w:tcW w:w="1134" w:type="dxa"/>
          </w:tcPr>
          <w:p w:rsidR="008E74EF" w:rsidRPr="00BE2E79" w:rsidRDefault="008E74EF" w:rsidP="008E74EF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701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-4.5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 Наивысший процентиль-74%,</w:t>
            </w:r>
          </w:p>
        </w:tc>
        <w:tc>
          <w:tcPr>
            <w:tcW w:w="2551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Kuanyshbekov, T.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;Sagdollin, Z.; Zhasasynov, E.; Akatan,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K.; Kurbanova, B.; Guseinov, N.; Tolepov, Z.; Kantay, N.; Beisebekov, M.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</w:tbl>
    <w:p w:rsidR="00A21A15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BBE" w:rsidRDefault="00856667" w:rsidP="00A21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F01BBA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21A15" w:rsidRPr="00A21A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50FC"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Қуанышбеков Т</w:t>
      </w:r>
      <w:r w:rsidR="001150FC"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 w:rsidR="001150FC"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</w:t>
      </w:r>
      <w:r w:rsidR="001150FC"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:rsidR="00941429" w:rsidRDefault="00941429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856667" w:rsidRPr="00856667" w:rsidRDefault="00856667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Тізім</w:t>
      </w:r>
      <w:r w:rsidR="0094142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ді растаймын</w:t>
      </w:r>
      <w:r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:rsidR="00856667" w:rsidRPr="00856667" w:rsidRDefault="00856667" w:rsidP="00856667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:rsidR="00856667" w:rsidRPr="00856667" w:rsidRDefault="00856667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коммерцияландыру бөлімінің </w:t>
      </w:r>
      <w:r w:rsidR="00FB33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жетекшісі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FB33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Шарапиева Г.</w:t>
      </w:r>
      <w:r w:rsidR="00B13C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:rsidR="004B6DC2" w:rsidRPr="00A21A15" w:rsidRDefault="004B6DC2" w:rsidP="00A21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44BBE" w:rsidRPr="00B8461F" w:rsidRDefault="00856667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01BBA" w:rsidRPr="00F01BBA">
        <w:rPr>
          <w:rFonts w:ascii="Times New Roman" w:hAnsi="Times New Roman" w:cs="Times New Roman"/>
          <w:b/>
          <w:sz w:val="24"/>
          <w:szCs w:val="24"/>
          <w:lang w:val="kk-KZ"/>
        </w:rPr>
        <w:t>С.Аманжолов атындағы ШҚУ ғылыми хатшысы</w:t>
      </w:r>
      <w:r w:rsidR="009414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01BBA"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F01BBA" w:rsidRPr="001150FC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:rsidR="005C4B39" w:rsidRDefault="00856667" w:rsidP="005C4B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BE2E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96613"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 w:rsidR="00F9661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F9661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5C4B39" w:rsidRPr="001150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2E79" w:rsidRPr="00A21A15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1276"/>
      </w:tblGrid>
      <w:tr w:rsidR="00696071" w:rsidRPr="00BE2E79" w:rsidTr="00851E40">
        <w:trPr>
          <w:trHeight w:val="266"/>
        </w:trPr>
        <w:tc>
          <w:tcPr>
            <w:tcW w:w="425" w:type="dxa"/>
          </w:tcPr>
          <w:p w:rsidR="0028361A" w:rsidRPr="00BE2E79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1150FC">
              <w:rPr>
                <w:b/>
                <w:lang w:val="kk-KZ"/>
              </w:rPr>
              <w:t xml:space="preserve"> </w:t>
            </w:r>
            <w:r w:rsidR="0028361A" w:rsidRPr="00BE2E7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</w:tcPr>
          <w:p w:rsidR="0028361A" w:rsidRPr="00BE2E79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28361A" w:rsidRPr="00BE2E79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28361A" w:rsidRPr="00BE2E79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28361A" w:rsidRPr="00BE2E79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BE2E79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28361A" w:rsidRPr="00BE2E79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28361A" w:rsidRPr="00BE2E79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:rsidR="0028361A" w:rsidRPr="00BE2E79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28361A" w:rsidRPr="00BE2E79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BE2E79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8E74EF" w:rsidRPr="00BE2E79" w:rsidTr="00851E40">
        <w:trPr>
          <w:trHeight w:val="1418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</w:tcPr>
          <w:p w:rsidR="008E74EF" w:rsidRPr="00845EDF" w:rsidRDefault="008E74EF" w:rsidP="0035224D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45E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Thermally Reduced Graphene Oxide Membranes From Local Kazakhstan Graphite “Ognevsky”</w:t>
            </w:r>
          </w:p>
          <w:p w:rsidR="008E74EF" w:rsidRPr="00845EDF" w:rsidRDefault="004B20F6" w:rsidP="00845EDF">
            <w:pPr>
              <w:pStyle w:val="af0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rPr>
                <w:i/>
                <w:sz w:val="20"/>
                <w:szCs w:val="20"/>
                <w:lang w:val="ru-RU" w:eastAsia="ru-RU"/>
              </w:rPr>
            </w:pPr>
            <w:r w:rsidRPr="00845EDF">
              <w:rPr>
                <w:i/>
                <w:sz w:val="20"/>
                <w:szCs w:val="20"/>
                <w:lang w:eastAsia="ru-RU"/>
              </w:rPr>
              <w:t xml:space="preserve">Уәкілетті орган </w:t>
            </w:r>
            <w:r w:rsidR="00845EDF" w:rsidRPr="00845EDF">
              <w:rPr>
                <w:i/>
                <w:sz w:val="20"/>
                <w:szCs w:val="20"/>
                <w:lang w:eastAsia="ru-RU"/>
              </w:rPr>
              <w:t>(Ғ</w:t>
            </w:r>
            <w:r w:rsidR="00983625">
              <w:rPr>
                <w:i/>
                <w:sz w:val="20"/>
                <w:szCs w:val="20"/>
                <w:lang w:eastAsia="ru-RU"/>
              </w:rPr>
              <w:t>Ж</w:t>
            </w:r>
            <w:r w:rsidR="00845EDF" w:rsidRPr="00845EDF">
              <w:rPr>
                <w:i/>
                <w:sz w:val="20"/>
                <w:szCs w:val="20"/>
                <w:lang w:eastAsia="ru-RU"/>
              </w:rPr>
              <w:t xml:space="preserve">БССҚеК) </w:t>
            </w:r>
            <w:r w:rsidRPr="00845EDF">
              <w:rPr>
                <w:i/>
                <w:color w:val="000000"/>
                <w:sz w:val="20"/>
                <w:szCs w:val="20"/>
              </w:rPr>
              <w:t>ұсынатын басылым</w:t>
            </w:r>
            <w:r w:rsidR="00845EDF" w:rsidRPr="00845EDF">
              <w:rPr>
                <w:i/>
                <w:color w:val="000000"/>
                <w:sz w:val="20"/>
                <w:szCs w:val="20"/>
              </w:rPr>
              <w:t>дардағы 2 мақаланы алмастырады</w:t>
            </w:r>
          </w:p>
        </w:tc>
        <w:tc>
          <w:tcPr>
            <w:tcW w:w="851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ChemistrySelect. – 2023. -№8(42). – Р.e202301746. 1-13. </w:t>
            </w:r>
            <w:hyperlink r:id="rId13" w:history="1">
              <w:r w:rsidRPr="008E74EF">
                <w:rPr>
                  <w:rStyle w:val="aa"/>
                  <w:rFonts w:ascii="Times New Roman" w:hAnsi="Times New Roman" w:cs="Times New Roman"/>
                  <w:spacing w:val="3"/>
                  <w:sz w:val="20"/>
                  <w:szCs w:val="20"/>
                  <w:lang w:val="kk-KZ"/>
                </w:rPr>
                <w:t>https://doi.org/10.1002/slct.202301746</w:t>
              </w:r>
            </w:hyperlink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</w:p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ISSN:2365-6549</w:t>
            </w:r>
          </w:p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© Wiley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IF=2.1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CHEMISTRY, MULTIDISCIPLINARY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in SCIE edition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8E74EF" w:rsidRPr="00BE2E79" w:rsidRDefault="008E74EF" w:rsidP="008E74EF">
            <w:pPr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CiteScore-3.6 Наивысший процентиль-53%,</w:t>
            </w:r>
          </w:p>
        </w:tc>
        <w:tc>
          <w:tcPr>
            <w:tcW w:w="2835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kk-KZ"/>
              </w:rPr>
              <w:t>Тilek Kuanyshbekov,*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Nazim Guseinov, Zhandos Tolepov, Bayan Kurbanova, Malika Tulegenova, Kydyrmolla Akatan, Nurgamit Kantay, and Elzhas Zhasasynov.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8E74EF" w:rsidRPr="00BE2E79" w:rsidTr="00851E40">
        <w:trPr>
          <w:trHeight w:val="1632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</w:tcPr>
          <w:p w:rsidR="008E74EF" w:rsidRPr="00BE2E79" w:rsidRDefault="008E74EF" w:rsidP="0035224D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Local Natural Graphite as a Promising Raw Material for the Production of Thermally Reduced Graphene-Like Films.</w:t>
            </w:r>
          </w:p>
          <w:p w:rsidR="008E74EF" w:rsidRPr="00BE2E79" w:rsidRDefault="00A074EA" w:rsidP="0035224D">
            <w:pPr>
              <w:pStyle w:val="af0"/>
              <w:numPr>
                <w:ilvl w:val="0"/>
                <w:numId w:val="19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845EDF">
              <w:rPr>
                <w:i/>
                <w:sz w:val="20"/>
                <w:szCs w:val="20"/>
                <w:lang w:eastAsia="ru-RU"/>
              </w:rPr>
              <w:t>Уәкілетті орган</w:t>
            </w:r>
            <w:r w:rsidR="00983625">
              <w:rPr>
                <w:i/>
                <w:sz w:val="20"/>
                <w:szCs w:val="20"/>
                <w:lang w:eastAsia="ru-RU"/>
              </w:rPr>
              <w:t xml:space="preserve"> 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>(Ғ</w:t>
            </w:r>
            <w:r w:rsidR="00983625">
              <w:rPr>
                <w:i/>
                <w:sz w:val="20"/>
                <w:szCs w:val="20"/>
                <w:lang w:eastAsia="ru-RU"/>
              </w:rPr>
              <w:t>Ж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 xml:space="preserve">БССҚеК) </w:t>
            </w:r>
            <w:r w:rsidRPr="00845EDF">
              <w:rPr>
                <w:i/>
                <w:color w:val="000000"/>
                <w:sz w:val="20"/>
                <w:szCs w:val="20"/>
              </w:rPr>
              <w:t>ұсынатын басылымдардағы 2 мақаланы алмастырады</w:t>
            </w:r>
          </w:p>
        </w:tc>
        <w:tc>
          <w:tcPr>
            <w:tcW w:w="851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Engineered Science. – 2024. - №23. – Р.1000</w:t>
            </w:r>
          </w:p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DOI:10.30919/esmm1000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IF=16.13 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Q1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 (miscellaneous) Chemistry (miscellaneous)</w:t>
            </w:r>
          </w:p>
        </w:tc>
        <w:tc>
          <w:tcPr>
            <w:tcW w:w="992" w:type="dxa"/>
          </w:tcPr>
          <w:p w:rsidR="008E74EF" w:rsidRPr="00BE2E79" w:rsidRDefault="008E74EF" w:rsidP="008E74EF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15.9, наивысший процентиль – 98%</w:t>
            </w:r>
          </w:p>
        </w:tc>
        <w:tc>
          <w:tcPr>
            <w:tcW w:w="2835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Т</w:t>
            </w: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ilek Kuanyshbekov</w:t>
            </w: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kk-KZ"/>
              </w:rPr>
              <w:t>*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 Nazim Guseinov; Bayan Kurbanova; Renata Nemkaeva; Kydyrmolla Ak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n; Zhandos Tolepov; Malika Tulegenova; Madi Aitzhanov; Elzhas Zhasasynov; Sabu Thomas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8E74EF" w:rsidRPr="00BE2E79" w:rsidTr="002F49CF">
        <w:trPr>
          <w:trHeight w:val="1210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</w:tcPr>
          <w:p w:rsidR="008E74EF" w:rsidRPr="00BE2E79" w:rsidRDefault="008E74EF" w:rsidP="0035224D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Formation of PbS microstructured films by CBD method and study of structural properties</w:t>
            </w:r>
          </w:p>
          <w:p w:rsidR="008E74EF" w:rsidRPr="00BE2E79" w:rsidRDefault="00A074EA" w:rsidP="0035224D">
            <w:pPr>
              <w:pStyle w:val="af0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845EDF">
              <w:rPr>
                <w:i/>
                <w:sz w:val="20"/>
                <w:szCs w:val="20"/>
                <w:lang w:eastAsia="ru-RU"/>
              </w:rPr>
              <w:t xml:space="preserve">Уәкілетті орган 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>(Ғ</w:t>
            </w:r>
            <w:r w:rsidR="00983625">
              <w:rPr>
                <w:i/>
                <w:sz w:val="20"/>
                <w:szCs w:val="20"/>
                <w:lang w:eastAsia="ru-RU"/>
              </w:rPr>
              <w:t>Ж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 xml:space="preserve">БССҚеК) </w:t>
            </w:r>
            <w:r w:rsidRPr="00845EDF">
              <w:rPr>
                <w:i/>
                <w:color w:val="000000"/>
                <w:sz w:val="20"/>
                <w:szCs w:val="20"/>
              </w:rPr>
              <w:t>ұсынатын басылымдардағы 2 мақаланы алмастырады</w:t>
            </w:r>
          </w:p>
        </w:tc>
        <w:tc>
          <w:tcPr>
            <w:tcW w:w="851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Chalcogenide Letters. – 2023. - №20(12). – 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.857-861 </w:t>
            </w:r>
          </w:p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DOI:10.15251/CL.2023.2012.857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IF=0.855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General Physics and Astronomy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MATERIALSSCIENC, MULTIDISCIPLINARY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in SCIE edition </w:t>
            </w:r>
            <w:r w:rsidRPr="00BE2E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Q4</w:t>
            </w:r>
          </w:p>
        </w:tc>
        <w:tc>
          <w:tcPr>
            <w:tcW w:w="992" w:type="dxa"/>
          </w:tcPr>
          <w:p w:rsidR="008E74EF" w:rsidRPr="00BE2E79" w:rsidRDefault="008E74EF" w:rsidP="008E74EF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CiteScore-1.7, наивысший процентиль – </w:t>
            </w:r>
            <w:hyperlink r:id="rId14" w:anchor="tabs=1" w:tooltip="Посмотреть рейтинг CiteScore и тенденции для этого источника." w:history="1">
              <w:r w:rsidRPr="00BE2E79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31%</w:t>
              </w:r>
            </w:hyperlink>
          </w:p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G. Amirbekova; Zh. Tolepova*; N. Guseinov; 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R. Nemkaeva; 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T. Kuanyshbekov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;  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A. Ramazanova;  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D. Tlaubergenova.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</w:rPr>
              <w:t>тең автор</w:t>
            </w:r>
          </w:p>
        </w:tc>
      </w:tr>
      <w:tr w:rsidR="008E74EF" w:rsidRPr="00BE2E79" w:rsidTr="00851E40">
        <w:trPr>
          <w:trHeight w:val="1210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</w:tcPr>
          <w:p w:rsidR="008E74EF" w:rsidRPr="00BE2E79" w:rsidRDefault="008E74EF" w:rsidP="0035224D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Influence of the distance between evaporation source and substrate on formation of lead telluride (PbTe) nanostructures by vacuum thermal evaporation method</w:t>
            </w:r>
          </w:p>
          <w:p w:rsidR="008E74EF" w:rsidRPr="00BE2E79" w:rsidRDefault="00A074EA" w:rsidP="0035224D">
            <w:pPr>
              <w:pStyle w:val="af0"/>
              <w:numPr>
                <w:ilvl w:val="0"/>
                <w:numId w:val="21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845EDF">
              <w:rPr>
                <w:i/>
                <w:sz w:val="20"/>
                <w:szCs w:val="20"/>
                <w:lang w:eastAsia="ru-RU"/>
              </w:rPr>
              <w:t xml:space="preserve">Уәкілетті орган 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>(Ғ</w:t>
            </w:r>
            <w:r w:rsidR="00983625">
              <w:rPr>
                <w:i/>
                <w:sz w:val="20"/>
                <w:szCs w:val="20"/>
                <w:lang w:eastAsia="ru-RU"/>
              </w:rPr>
              <w:t>Ж</w:t>
            </w:r>
            <w:r w:rsidR="00983625" w:rsidRPr="00845EDF">
              <w:rPr>
                <w:i/>
                <w:sz w:val="20"/>
                <w:szCs w:val="20"/>
                <w:lang w:eastAsia="ru-RU"/>
              </w:rPr>
              <w:t xml:space="preserve">БССҚеК) </w:t>
            </w:r>
            <w:r w:rsidRPr="00845EDF">
              <w:rPr>
                <w:i/>
                <w:color w:val="000000"/>
                <w:sz w:val="20"/>
                <w:szCs w:val="20"/>
              </w:rPr>
              <w:t>ұсынатын басылымдардағы 2 мақаланы алмастырады</w:t>
            </w:r>
          </w:p>
        </w:tc>
        <w:tc>
          <w:tcPr>
            <w:tcW w:w="851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:rsidR="008E74EF" w:rsidRPr="008E74EF" w:rsidRDefault="008E74EF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Chalcogenide Letters. – 2024.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-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№21(5).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–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P.431-437 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IF=0.855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General Physics and Astronomy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SCIENCE,.MULTIDISCIPLINARY</w:t>
            </w:r>
          </w:p>
          <w:p w:rsidR="008E74EF" w:rsidRPr="00BE2E79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in SCIE edition </w:t>
            </w:r>
            <w:r w:rsidRPr="00BE2E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Q4</w:t>
            </w:r>
          </w:p>
        </w:tc>
        <w:tc>
          <w:tcPr>
            <w:tcW w:w="992" w:type="dxa"/>
          </w:tcPr>
          <w:p w:rsidR="008E74EF" w:rsidRPr="00BE2E79" w:rsidRDefault="008E74EF" w:rsidP="008E74EF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CiteScore-1.7, наивысший процентиль – </w:t>
            </w:r>
            <w:hyperlink r:id="rId15" w:anchor="tabs=1" w:tooltip="Посмотреть рейтинг CiteScore и тенденции для этого источника." w:history="1">
              <w:r w:rsidRPr="00BE2E79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31%</w:t>
              </w:r>
            </w:hyperlink>
          </w:p>
          <w:p w:rsidR="008E74EF" w:rsidRPr="00BE2E79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G. S. Amirbekova; Zh. K. Tolepov*; N. Guseinov; M.A. Tulegenova; 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T. Kuanyshbekov.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</w:rPr>
              <w:t>тең автор</w:t>
            </w:r>
          </w:p>
        </w:tc>
      </w:tr>
      <w:tr w:rsidR="008E74EF" w:rsidRPr="00BE2E79" w:rsidTr="00385C50">
        <w:trPr>
          <w:trHeight w:val="1210"/>
        </w:trPr>
        <w:tc>
          <w:tcPr>
            <w:tcW w:w="425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E2E79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8E74EF" w:rsidRPr="00A074EA" w:rsidRDefault="008E74EF" w:rsidP="0035224D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074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Synthesis of graphene oxide from graphite by the hummers method</w:t>
            </w:r>
          </w:p>
          <w:p w:rsidR="008E74EF" w:rsidRPr="00A074EA" w:rsidRDefault="008E74EF" w:rsidP="0035224D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4EA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074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074EA" w:rsidRPr="00A074E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Уәкілетті орган (ҒБССҚеК) </w:t>
            </w:r>
            <w:r w:rsidR="00A074EA" w:rsidRPr="00A074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ұсынатын басылымдардағы 2 мақаланы алмастырады</w:t>
            </w:r>
          </w:p>
        </w:tc>
        <w:tc>
          <w:tcPr>
            <w:tcW w:w="851" w:type="dxa"/>
          </w:tcPr>
          <w:p w:rsidR="008E74EF" w:rsidRPr="005A0A11" w:rsidRDefault="008E74EF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Oxidation Communications. – 2021. - №44(2). – Р.356–365</w:t>
            </w:r>
          </w:p>
          <w:p w:rsidR="008E74EF" w:rsidRPr="008E74EF" w:rsidRDefault="008E74EF" w:rsidP="008E74EF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ISSN: 0209-4541</w:t>
            </w:r>
          </w:p>
        </w:tc>
        <w:tc>
          <w:tcPr>
            <w:tcW w:w="2268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Q=</w:t>
            </w:r>
            <w:r w:rsidRPr="00BE2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2E79">
              <w:rPr>
                <w:sz w:val="20"/>
                <w:szCs w:val="20"/>
                <w:lang w:val="tr-TR"/>
              </w:rPr>
              <w:t xml:space="preserve"> 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Chemistry</w:t>
            </w:r>
          </w:p>
          <w:p w:rsidR="008E74EF" w:rsidRPr="00BE2E79" w:rsidRDefault="008E74EF" w:rsidP="008E74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 Chemistry</w:t>
            </w:r>
          </w:p>
          <w:p w:rsidR="008E74EF" w:rsidRPr="00BE2E79" w:rsidRDefault="008E74EF" w:rsidP="008E74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E74EF" w:rsidRPr="00BE2E79" w:rsidRDefault="008E74EF" w:rsidP="008E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74EF" w:rsidRPr="00BE2E79" w:rsidRDefault="008E74EF" w:rsidP="008E7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CiteScore –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0,9;</w:t>
            </w:r>
          </w:p>
          <w:p w:rsidR="008E74EF" w:rsidRPr="00BE2E79" w:rsidRDefault="008E74EF" w:rsidP="008E7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процентиль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– 22%;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2021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  <w:p w:rsidR="008E74EF" w:rsidRPr="00BE2E79" w:rsidRDefault="008E74EF" w:rsidP="008E74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Chemistry</w:t>
            </w:r>
          </w:p>
        </w:tc>
        <w:tc>
          <w:tcPr>
            <w:tcW w:w="2835" w:type="dxa"/>
          </w:tcPr>
          <w:p w:rsidR="008E74EF" w:rsidRPr="00BE2E79" w:rsidRDefault="008E74EF" w:rsidP="008E74E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Kuanyshbekov </w:t>
            </w: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</w:rPr>
              <w:t>Т</w:t>
            </w: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  <w:lang w:val="en-US"/>
              </w:rPr>
              <w:t>. K.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 xml:space="preserve"> Ak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t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n K.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7F202B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Kabdrakhmanova S.K.;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Nemkaeva R.Aitzhanov; M.Imasheva A.; K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ir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 xml:space="preserve">tuly 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Е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E74EF" w:rsidRPr="00BE2E79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</w:tbl>
    <w:p w:rsidR="00856667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6667" w:rsidRDefault="00856667" w:rsidP="008566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Автор</w:t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Қуанышбеков Т</w:t>
      </w:r>
      <w:r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</w:t>
      </w:r>
      <w:r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:rsidR="00851E40" w:rsidRDefault="00851E40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856667" w:rsidRPr="00856667" w:rsidRDefault="00856667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Тізім</w:t>
      </w:r>
      <w:r w:rsidR="0094142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ді растаймын</w:t>
      </w:r>
      <w:r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:rsidR="00856667" w:rsidRPr="00856667" w:rsidRDefault="00856667" w:rsidP="00856667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:rsidR="00856667" w:rsidRPr="00856667" w:rsidRDefault="00856667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56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коммерцияландыру бөлімінің </w:t>
      </w:r>
      <w:r w:rsidR="00FB33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жетекшісі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="00FB331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Шарапиева Г.</w:t>
      </w:r>
      <w:r w:rsidR="00B13C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  <w:bookmarkStart w:id="0" w:name="_GoBack"/>
      <w:bookmarkEnd w:id="0"/>
    </w:p>
    <w:p w:rsidR="00856667" w:rsidRPr="00A21A15" w:rsidRDefault="00856667" w:rsidP="008566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56667" w:rsidRPr="00B8461F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F01BBA">
        <w:rPr>
          <w:rFonts w:ascii="Times New Roman" w:hAnsi="Times New Roman" w:cs="Times New Roman"/>
          <w:b/>
          <w:sz w:val="24"/>
          <w:szCs w:val="24"/>
          <w:lang w:val="kk-KZ"/>
        </w:rPr>
        <w:t>С.Аманжолов атындағы ШҚУ ғылыми хатшысы</w:t>
      </w:r>
      <w:r w:rsidR="009414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1150FC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:rsidR="00856667" w:rsidRPr="00A21A15" w:rsidRDefault="00856667" w:rsidP="00856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96613"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 w:rsidR="00F9661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F9661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6613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1150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856667" w:rsidRPr="00A21A15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A3" w:rsidRDefault="008357A3" w:rsidP="0045338B">
      <w:pPr>
        <w:spacing w:after="0" w:line="240" w:lineRule="auto"/>
      </w:pPr>
      <w:r>
        <w:separator/>
      </w:r>
    </w:p>
  </w:endnote>
  <w:endnote w:type="continuationSeparator" w:id="0">
    <w:p w:rsidR="008357A3" w:rsidRDefault="008357A3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A3" w:rsidRDefault="008357A3" w:rsidP="0045338B">
      <w:pPr>
        <w:spacing w:after="0" w:line="240" w:lineRule="auto"/>
      </w:pPr>
      <w:r>
        <w:separator/>
      </w:r>
    </w:p>
  </w:footnote>
  <w:footnote w:type="continuationSeparator" w:id="0">
    <w:p w:rsidR="008357A3" w:rsidRDefault="008357A3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E02BF"/>
    <w:rsid w:val="000E1AE6"/>
    <w:rsid w:val="000E4CFB"/>
    <w:rsid w:val="000E562E"/>
    <w:rsid w:val="000F71D0"/>
    <w:rsid w:val="0010527C"/>
    <w:rsid w:val="001135C1"/>
    <w:rsid w:val="001143B1"/>
    <w:rsid w:val="001150FC"/>
    <w:rsid w:val="001159AE"/>
    <w:rsid w:val="0012267E"/>
    <w:rsid w:val="00122903"/>
    <w:rsid w:val="00133607"/>
    <w:rsid w:val="00133C9B"/>
    <w:rsid w:val="0014528F"/>
    <w:rsid w:val="00156ED5"/>
    <w:rsid w:val="00163FB1"/>
    <w:rsid w:val="00164581"/>
    <w:rsid w:val="00165171"/>
    <w:rsid w:val="001713B2"/>
    <w:rsid w:val="00181A04"/>
    <w:rsid w:val="00182165"/>
    <w:rsid w:val="0018353F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20690C"/>
    <w:rsid w:val="0020756C"/>
    <w:rsid w:val="00224DE3"/>
    <w:rsid w:val="002276DE"/>
    <w:rsid w:val="00227989"/>
    <w:rsid w:val="00227BA3"/>
    <w:rsid w:val="002414C2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77CF"/>
    <w:rsid w:val="003A0D10"/>
    <w:rsid w:val="003A4147"/>
    <w:rsid w:val="003B03DC"/>
    <w:rsid w:val="003B1DAF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6CF2"/>
    <w:rsid w:val="00491593"/>
    <w:rsid w:val="00494809"/>
    <w:rsid w:val="00494C24"/>
    <w:rsid w:val="004A5998"/>
    <w:rsid w:val="004A7521"/>
    <w:rsid w:val="004B20F6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21CD"/>
    <w:rsid w:val="00545FDE"/>
    <w:rsid w:val="00552D28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B0ADB"/>
    <w:rsid w:val="005B4B34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357A3"/>
    <w:rsid w:val="00845EDF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25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074EA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4587"/>
    <w:rsid w:val="00AF4BA2"/>
    <w:rsid w:val="00B00E54"/>
    <w:rsid w:val="00B027E8"/>
    <w:rsid w:val="00B10306"/>
    <w:rsid w:val="00B13CEA"/>
    <w:rsid w:val="00B16A62"/>
    <w:rsid w:val="00B16CED"/>
    <w:rsid w:val="00B174EC"/>
    <w:rsid w:val="00B17E9D"/>
    <w:rsid w:val="00B22B9A"/>
    <w:rsid w:val="00B25295"/>
    <w:rsid w:val="00B33974"/>
    <w:rsid w:val="00B44A07"/>
    <w:rsid w:val="00B479C0"/>
    <w:rsid w:val="00B56E03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7631"/>
    <w:rsid w:val="00BE7BD4"/>
    <w:rsid w:val="00BF4474"/>
    <w:rsid w:val="00C04AB6"/>
    <w:rsid w:val="00C1757F"/>
    <w:rsid w:val="00C305A2"/>
    <w:rsid w:val="00C43F98"/>
    <w:rsid w:val="00C70724"/>
    <w:rsid w:val="00C70F3F"/>
    <w:rsid w:val="00C75A20"/>
    <w:rsid w:val="00C77F8B"/>
    <w:rsid w:val="00C80D13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333D"/>
    <w:rsid w:val="00EF4681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96613"/>
    <w:rsid w:val="00FB3310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slct.20230174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s10570-022-04527-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10570-022-04527-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sourceid/1920015690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sourceid/19200156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A041A1-F419-44A6-86F2-ECE00C0E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71</cp:revision>
  <cp:lastPrinted>2024-06-24T08:55:00Z</cp:lastPrinted>
  <dcterms:created xsi:type="dcterms:W3CDTF">2022-11-18T04:31:00Z</dcterms:created>
  <dcterms:modified xsi:type="dcterms:W3CDTF">2024-07-04T05:12:00Z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