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82" w:rsidRPr="003B0D3D" w:rsidRDefault="00BC7100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07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.2024,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A50711" w:rsidTr="006B5449">
        <w:tc>
          <w:tcPr>
            <w:tcW w:w="2547" w:type="dxa"/>
          </w:tcPr>
          <w:p w:rsidR="00B10782" w:rsidRDefault="00BC7100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.2024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076A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C7100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proofErr w:type="spellStart"/>
            <w:r w:rsidRPr="00A229B8">
              <w:rPr>
                <w:rFonts w:ascii="Times New Roman" w:hAnsi="Times New Roman"/>
              </w:rPr>
              <w:t>Бердалиева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Гульзат</w:t>
            </w:r>
            <w:proofErr w:type="spellEnd"/>
            <w:r w:rsidRPr="00A229B8">
              <w:rPr>
                <w:rFonts w:ascii="Times New Roman" w:hAnsi="Times New Roman"/>
              </w:rPr>
              <w:t xml:space="preserve"> </w:t>
            </w:r>
            <w:proofErr w:type="spellStart"/>
            <w:r w:rsidRPr="00A229B8">
              <w:rPr>
                <w:rFonts w:ascii="Times New Roman" w:hAnsi="Times New Roman"/>
              </w:rPr>
              <w:t>Кыстаубаевна</w:t>
            </w:r>
            <w:proofErr w:type="spellEnd"/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B10782" w:rsidRPr="00A229B8" w:rsidRDefault="00B10782" w:rsidP="006B5449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C7100" w:rsidRPr="00BC7100" w:rsidRDefault="00BC7100" w:rsidP="00BC710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7100">
              <w:rPr>
                <w:rFonts w:ascii="Times New Roman" w:hAnsi="Times New Roman"/>
                <w:sz w:val="20"/>
                <w:szCs w:val="20"/>
                <w:lang w:val="kk-KZ"/>
              </w:rPr>
              <w:t>Қоғамның 2020-2024 жылдарға арналған 2023 жылғы Даму жоспарының орындалуы жөніндегі есепті бекіту туралы.</w:t>
            </w:r>
          </w:p>
          <w:p w:rsidR="00BC7100" w:rsidRPr="00BC7100" w:rsidRDefault="00BC7100" w:rsidP="00BC710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7100">
              <w:rPr>
                <w:rFonts w:ascii="Times New Roman" w:hAnsi="Times New Roman"/>
                <w:sz w:val="20"/>
                <w:szCs w:val="20"/>
                <w:lang w:val="kk-KZ"/>
              </w:rPr>
              <w:t>Директорлар кеңесінің өзін – өзі бағалауының, Басқарманың, Корпоративтік хатшының, Ішкі аудит қызметінің басшысының және Сыбайлас жемқорлыққа қарсы комплаенс-қызмет басшысының бағалауының қорытындыларын тыңдау.</w:t>
            </w:r>
          </w:p>
          <w:p w:rsidR="00BC7100" w:rsidRPr="00BC7100" w:rsidRDefault="00BC7100" w:rsidP="00BC710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C710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2023 жылғы нақты мәндері бар KPI карталарын бекіту және 2023 жылғы жұмыс қорытындылары бойынша Төрағаға, Басқарма мүшелеріне, ІАҚ басшысына, Корпоративтік хатшыға сыйақы төлеу туралы мәселені қарастыру.</w:t>
            </w:r>
          </w:p>
          <w:p w:rsidR="00BC7100" w:rsidRPr="00BC7100" w:rsidRDefault="00BC7100" w:rsidP="00BC710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C710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"Сәрсен Аманжолов атындағы Шығыс Қазақстан университеті"КЕАҚ Білім беру бағдарламаларына білім алушыларды қабылдау қағидаларын бекіту туралы.</w:t>
            </w:r>
          </w:p>
          <w:p w:rsidR="00BC7100" w:rsidRPr="00BC7100" w:rsidRDefault="00BC7100" w:rsidP="00BC710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C710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2024 – 2025 оқу жылына арналған "Сәрсен Аманжолов атындағы Шығыс Қазақстан университеті" КЕАҚ оқу құнын бекіту туралы.</w:t>
            </w:r>
          </w:p>
          <w:p w:rsidR="00BC7100" w:rsidRPr="00BC7100" w:rsidRDefault="00BC7100" w:rsidP="00BC7100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C710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Қоғамның тәуекел картасын бекіту.</w:t>
            </w:r>
          </w:p>
          <w:p w:rsidR="00B10782" w:rsidRPr="0085792F" w:rsidRDefault="00B10782" w:rsidP="00BC7100">
            <w:pPr>
              <w:ind w:left="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A2FF8"/>
    <w:rsid w:val="00231CF0"/>
    <w:rsid w:val="0033123C"/>
    <w:rsid w:val="00565883"/>
    <w:rsid w:val="00741127"/>
    <w:rsid w:val="0085792F"/>
    <w:rsid w:val="00A229B8"/>
    <w:rsid w:val="00A47109"/>
    <w:rsid w:val="00A50711"/>
    <w:rsid w:val="00B10782"/>
    <w:rsid w:val="00BC7100"/>
    <w:rsid w:val="00C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AD9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2024-02-06T10:36:00Z</dcterms:created>
  <dcterms:modified xsi:type="dcterms:W3CDTF">2024-07-30T13:28:00Z</dcterms:modified>
</cp:coreProperties>
</file>