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28" w:rsidRPr="00DC7483" w:rsidRDefault="00BD5A89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923428" w:rsidRPr="00DC7483"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9A0FAC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3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BD5A89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>О</w:t>
      </w:r>
      <w:r w:rsidR="00923428" w:rsidRPr="00DC7483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26</w:t>
      </w:r>
      <w:r w:rsidR="00923428"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9A0FAC">
        <w:rPr>
          <w:rFonts w:ascii="Times New Roman" w:hAnsi="Times New Roman" w:cs="Times New Roman"/>
          <w:b/>
        </w:rPr>
        <w:t>4</w:t>
      </w:r>
      <w:r w:rsidR="00923428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>
        <w:rPr>
          <w:rFonts w:ascii="Times New Roman" w:hAnsi="Times New Roman" w:cs="Times New Roman"/>
          <w:b/>
        </w:rPr>
        <w:t xml:space="preserve"> </w:t>
      </w:r>
      <w:r w:rsidR="00923428" w:rsidRPr="00DC7483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BD5A89" w:rsidTr="003E7622">
        <w:tc>
          <w:tcPr>
            <w:tcW w:w="2547" w:type="dxa"/>
          </w:tcPr>
          <w:p w:rsidR="00923428" w:rsidRPr="00DC7483" w:rsidRDefault="00923428" w:rsidP="00BD5A89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BD5A89">
              <w:rPr>
                <w:rFonts w:ascii="Times New Roman" w:hAnsi="Times New Roman" w:cs="Times New Roman"/>
              </w:rPr>
              <w:t>3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BD5A89">
              <w:rPr>
                <w:rFonts w:ascii="Times New Roman" w:hAnsi="Times New Roman" w:cs="Times New Roman"/>
              </w:rPr>
              <w:t>26</w:t>
            </w:r>
            <w:bookmarkStart w:id="0" w:name="_GoBack"/>
            <w:bookmarkEnd w:id="0"/>
            <w:r w:rsidR="009A0FAC">
              <w:rPr>
                <w:rFonts w:ascii="Times New Roman" w:hAnsi="Times New Roman" w:cs="Times New Roman"/>
              </w:rPr>
              <w:t>.04.</w:t>
            </w:r>
            <w:r w:rsidRPr="00DC7483">
              <w:rPr>
                <w:rFonts w:ascii="Times New Roman" w:hAnsi="Times New Roman" w:cs="Times New Roman"/>
              </w:rPr>
              <w:t>202</w:t>
            </w:r>
            <w:r w:rsidR="003859ED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1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A0FAC" w:rsidRPr="00BD5A89" w:rsidRDefault="00BD5A89" w:rsidP="00BD5A89">
            <w:pPr>
              <w:pStyle w:val="a5"/>
              <w:numPr>
                <w:ilvl w:val="0"/>
                <w:numId w:val="3"/>
              </w:numPr>
              <w:tabs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_Hlk51304689"/>
            <w:bookmarkStart w:id="3" w:name="_Hlk54258179"/>
            <w:bookmarkStart w:id="4" w:name="_Hlk36188345"/>
            <w:r w:rsidRPr="00BD5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Отчета независимой аудиторской организации по результатам аудита финансовой отчетности за 2023 год,</w:t>
            </w:r>
            <w:r w:rsidRPr="00BD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предварительное рассмотрение годовой финансовой отчетности Общества за год, закончившийся 31 декабря 2023 года и внесение предложения о порядке распределении чистой прибыли.</w:t>
            </w:r>
            <w:bookmarkEnd w:id="2"/>
            <w:bookmarkEnd w:id="3"/>
            <w:bookmarkEnd w:id="4"/>
          </w:p>
          <w:p w:rsidR="00923428" w:rsidRPr="00BD5A89" w:rsidRDefault="00923428" w:rsidP="009A0FAC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284"/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859ED"/>
    <w:rsid w:val="00923428"/>
    <w:rsid w:val="009A0FAC"/>
    <w:rsid w:val="00BD5A89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7D4CD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BD5A89"/>
    <w:pPr>
      <w:spacing w:after="200" w:line="276" w:lineRule="auto"/>
      <w:ind w:left="720"/>
      <w:contextualSpacing/>
    </w:pPr>
    <w:rPr>
      <w:rFonts w:ascii="Segoe UI" w:eastAsia="Segoe UI" w:hAnsi="Segoe UI" w:cs="Cambria Math"/>
    </w:rPr>
  </w:style>
  <w:style w:type="character" w:customStyle="1" w:styleId="a6">
    <w:name w:val="Абзац списка Знак"/>
    <w:link w:val="a5"/>
    <w:uiPriority w:val="34"/>
    <w:locked/>
    <w:rsid w:val="00BD5A89"/>
    <w:rPr>
      <w:rFonts w:ascii="Segoe UI" w:eastAsia="Segoe UI" w:hAnsi="Segoe UI" w:cs="Cambria Ma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2023-12-27T09:23:00Z</dcterms:created>
  <dcterms:modified xsi:type="dcterms:W3CDTF">2024-08-12T08:25:00Z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