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163857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26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81778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163857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26</w:t>
      </w:r>
      <w:r w:rsidR="00817789">
        <w:rPr>
          <w:rFonts w:ascii="Times New Roman" w:hAnsi="Times New Roman"/>
          <w:b/>
          <w:lang w:val="kk-KZ"/>
        </w:rPr>
        <w:t>.04.</w:t>
      </w:r>
      <w:r w:rsidR="00234555" w:rsidRPr="00201116">
        <w:rPr>
          <w:rFonts w:ascii="Times New Roman" w:hAnsi="Times New Roman"/>
          <w:b/>
          <w:lang w:val="kk-KZ"/>
        </w:rPr>
        <w:t>202</w:t>
      </w:r>
      <w:r w:rsidR="00821DED">
        <w:rPr>
          <w:rFonts w:ascii="Times New Roman" w:hAnsi="Times New Roman"/>
          <w:b/>
          <w:lang w:val="kk-KZ"/>
        </w:rPr>
        <w:t>4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163857" w:rsidTr="003E7622">
        <w:tc>
          <w:tcPr>
            <w:tcW w:w="2547" w:type="dxa"/>
          </w:tcPr>
          <w:p w:rsidR="00234555" w:rsidRPr="00E25F8C" w:rsidRDefault="00163857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</w:t>
            </w:r>
            <w:r w:rsidR="00817789">
              <w:rPr>
                <w:rFonts w:ascii="Times New Roman" w:hAnsi="Times New Roman" w:cs="Times New Roman"/>
                <w:shd w:val="clear" w:color="auto" w:fill="FFFFFF"/>
              </w:rPr>
              <w:t>.04.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bookmarkStart w:id="0" w:name="_GoBack"/>
            <w:bookmarkEnd w:id="0"/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34555" w:rsidRPr="00163857" w:rsidRDefault="00163857" w:rsidP="001638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63857">
              <w:rPr>
                <w:rFonts w:ascii="Times New Roman" w:eastAsia="Times New Roman" w:hAnsi="Times New Roman"/>
                <w:lang w:val="kk-KZ" w:eastAsia="ru-RU"/>
              </w:rPr>
              <w:t xml:space="preserve">2023 жылғы қаржылық есептілік аудитінің нәтижелері бойынша тәуелсіз аудиторлық ұйымның есебін қарастыру, 2023 жылғы 31 желтоқсанда аяқталған жыл үшін Қоғамның жылдық қаржылық есептілігін алдын ала қарастыру </w:t>
            </w:r>
            <w:r w:rsidRPr="00163857">
              <w:rPr>
                <w:rFonts w:ascii="Times New Roman" w:hAnsi="Times New Roman"/>
                <w:lang w:val="kk-KZ"/>
              </w:rPr>
              <w:t>және таза пайданы бөлу тәртібі туралы ұсыныс енгізу.</w:t>
            </w:r>
            <w:r w:rsidRPr="0016385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A30A2CA2"/>
    <w:lvl w:ilvl="0" w:tplc="B6822A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63857"/>
    <w:rsid w:val="001C59B5"/>
    <w:rsid w:val="00234555"/>
    <w:rsid w:val="003F02DE"/>
    <w:rsid w:val="00743409"/>
    <w:rsid w:val="00817789"/>
    <w:rsid w:val="00821DED"/>
    <w:rsid w:val="00C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CC15B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2023-12-27T09:21:00Z</dcterms:created>
  <dcterms:modified xsi:type="dcterms:W3CDTF">2024-08-12T08:27:00Z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