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398 от 08.08.2024</w:t>
      </w:r>
    </w:p>
    <w:p w14:paraId="7DE12D02" w14:textId="5485261C" w:rsidR="00D517CA" w:rsidRPr="00D517CA" w:rsidRDefault="00D14485" w:rsidP="00D517CA">
      <w:pPr>
        <w:spacing w:after="0" w:line="240" w:lineRule="auto"/>
        <w:ind w:left="4962"/>
        <w:rPr>
          <w:rFonts w:ascii="Times New Roman" w:hAnsi="Times New Roman" w:cs="Times New Roman"/>
          <w:sz w:val="28"/>
          <w:szCs w:val="28"/>
          <w:lang w:val="kk-KZ"/>
        </w:rPr>
      </w:pPr>
      <w:r>
        <w:rPr>
          <w:rFonts w:ascii="Times New Roman" w:hAnsi="Times New Roman" w:cs="Times New Roman"/>
          <w:sz w:val="28"/>
          <w:szCs w:val="28"/>
          <w:lang w:val="kk-KZ"/>
        </w:rPr>
        <w:t xml:space="preserve">Приложение </w:t>
      </w:r>
      <w:r w:rsidR="00313C98">
        <w:rPr>
          <w:rFonts w:ascii="Times New Roman" w:hAnsi="Times New Roman" w:cs="Times New Roman"/>
          <w:sz w:val="28"/>
          <w:szCs w:val="28"/>
          <w:lang w:val="kk-KZ"/>
        </w:rPr>
        <w:t>1</w:t>
      </w:r>
      <w:r w:rsidR="00074930">
        <w:rPr>
          <w:rFonts w:ascii="Times New Roman" w:hAnsi="Times New Roman" w:cs="Times New Roman"/>
          <w:sz w:val="28"/>
          <w:szCs w:val="28"/>
          <w:lang w:val="kk-KZ"/>
        </w:rPr>
        <w:t>4</w:t>
      </w:r>
    </w:p>
    <w:p w14:paraId="42889106"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 xml:space="preserve">к приказу Министра науки и высшего </w:t>
      </w:r>
    </w:p>
    <w:p w14:paraId="0C307138"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образования Республики Казахстан</w:t>
      </w:r>
    </w:p>
    <w:p w14:paraId="3974233F" w14:textId="77777777" w:rsidR="00D517CA" w:rsidRPr="00D517CA" w:rsidRDefault="00D517CA" w:rsidP="00D517CA">
      <w:pPr>
        <w:spacing w:after="0" w:line="240" w:lineRule="auto"/>
        <w:ind w:left="4962"/>
        <w:rPr>
          <w:rFonts w:ascii="Times New Roman" w:hAnsi="Times New Roman" w:cs="Times New Roman"/>
          <w:sz w:val="28"/>
          <w:szCs w:val="28"/>
          <w:lang w:val="kk-KZ"/>
        </w:rPr>
      </w:pPr>
      <w:r w:rsidRPr="00D517CA">
        <w:rPr>
          <w:rFonts w:ascii="Times New Roman" w:hAnsi="Times New Roman" w:cs="Times New Roman"/>
          <w:sz w:val="28"/>
          <w:szCs w:val="28"/>
          <w:lang w:val="kk-KZ"/>
        </w:rPr>
        <w:t xml:space="preserve">от «___» __________2024 года </w:t>
      </w:r>
    </w:p>
    <w:p w14:paraId="0D6A8718" w14:textId="377900AD" w:rsidR="00441081" w:rsidRDefault="00D517CA" w:rsidP="00D517CA">
      <w:pPr>
        <w:spacing w:after="0" w:line="240" w:lineRule="auto"/>
        <w:ind w:left="4962"/>
        <w:rPr>
          <w:rFonts w:ascii="Times New Roman" w:hAnsi="Times New Roman" w:cs="Times New Roman"/>
          <w:b/>
          <w:sz w:val="28"/>
          <w:szCs w:val="28"/>
          <w:lang w:val="kk-KZ"/>
        </w:rPr>
      </w:pPr>
      <w:r w:rsidRPr="00D517CA">
        <w:rPr>
          <w:rFonts w:ascii="Times New Roman" w:hAnsi="Times New Roman" w:cs="Times New Roman"/>
          <w:sz w:val="28"/>
          <w:szCs w:val="28"/>
          <w:lang w:val="kk-KZ"/>
        </w:rPr>
        <w:t>№________</w:t>
      </w:r>
    </w:p>
    <w:p w14:paraId="789528D8" w14:textId="77777777" w:rsidR="00441081" w:rsidRDefault="00441081" w:rsidP="00BC1EB8">
      <w:pPr>
        <w:spacing w:after="0" w:line="240" w:lineRule="auto"/>
        <w:jc w:val="center"/>
        <w:rPr>
          <w:rFonts w:ascii="Times New Roman" w:hAnsi="Times New Roman" w:cs="Times New Roman"/>
          <w:b/>
          <w:sz w:val="28"/>
          <w:szCs w:val="28"/>
          <w:lang w:val="kk-KZ"/>
        </w:rPr>
      </w:pPr>
    </w:p>
    <w:p w14:paraId="2225153F" w14:textId="77777777" w:rsidR="00D517CA" w:rsidRDefault="00D517CA" w:rsidP="00BC1EB8">
      <w:pPr>
        <w:spacing w:after="0" w:line="240" w:lineRule="auto"/>
        <w:jc w:val="center"/>
        <w:rPr>
          <w:rFonts w:ascii="Times New Roman" w:hAnsi="Times New Roman" w:cs="Times New Roman"/>
          <w:b/>
          <w:sz w:val="28"/>
          <w:szCs w:val="28"/>
          <w:lang w:val="kk-KZ"/>
        </w:rPr>
      </w:pPr>
    </w:p>
    <w:p w14:paraId="42400537" w14:textId="6C32EC03" w:rsidR="00BC1EB8" w:rsidRDefault="00BC1EB8" w:rsidP="00BC1EB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00CC0BA8" w:rsidRPr="00CC0BA8">
        <w:rPr>
          <w:rFonts w:ascii="Times New Roman" w:hAnsi="Times New Roman" w:cs="Times New Roman"/>
          <w:b/>
          <w:sz w:val="28"/>
          <w:szCs w:val="28"/>
          <w:lang w:val="kk-KZ"/>
        </w:rPr>
        <w:t xml:space="preserve">одекс </w:t>
      </w:r>
      <w:r w:rsidR="00CF53D0" w:rsidRPr="00CF53D0">
        <w:rPr>
          <w:rFonts w:ascii="Times New Roman" w:hAnsi="Times New Roman" w:cs="Times New Roman"/>
          <w:b/>
          <w:sz w:val="28"/>
          <w:szCs w:val="28"/>
          <w:lang w:val="kk-KZ"/>
        </w:rPr>
        <w:t xml:space="preserve">корпоративного управления </w:t>
      </w:r>
    </w:p>
    <w:p w14:paraId="04B9E051" w14:textId="77777777" w:rsidR="00313C98" w:rsidRDefault="00BC1EB8" w:rsidP="00BC1EB8">
      <w:pPr>
        <w:spacing w:after="0" w:line="240" w:lineRule="auto"/>
        <w:jc w:val="center"/>
        <w:rPr>
          <w:rFonts w:ascii="Times New Roman" w:hAnsi="Times New Roman" w:cs="Times New Roman"/>
          <w:b/>
          <w:sz w:val="28"/>
          <w:szCs w:val="28"/>
          <w:lang w:val="kk-KZ"/>
        </w:rPr>
      </w:pPr>
      <w:r w:rsidRPr="00BC1EB8">
        <w:rPr>
          <w:rFonts w:ascii="Times New Roman" w:hAnsi="Times New Roman" w:cs="Times New Roman"/>
          <w:b/>
          <w:sz w:val="28"/>
          <w:szCs w:val="28"/>
          <w:lang w:val="kk-KZ"/>
        </w:rPr>
        <w:t xml:space="preserve">некоммерческого акционерного общества </w:t>
      </w:r>
    </w:p>
    <w:p w14:paraId="167801A7" w14:textId="30DA5A7F" w:rsidR="00CC0BA8" w:rsidRPr="00BC1EB8" w:rsidRDefault="00BC1EB8" w:rsidP="00BC1EB8">
      <w:pPr>
        <w:spacing w:after="0" w:line="240" w:lineRule="auto"/>
        <w:jc w:val="center"/>
        <w:rPr>
          <w:rFonts w:ascii="Times New Roman" w:hAnsi="Times New Roman" w:cs="Times New Roman"/>
          <w:b/>
          <w:sz w:val="28"/>
          <w:szCs w:val="28"/>
          <w:lang w:val="kk-KZ"/>
        </w:rPr>
      </w:pPr>
      <w:r w:rsidRPr="00BC1EB8">
        <w:rPr>
          <w:rFonts w:ascii="Times New Roman" w:hAnsi="Times New Roman" w:cs="Times New Roman"/>
          <w:b/>
          <w:sz w:val="28"/>
          <w:szCs w:val="28"/>
          <w:lang w:val="kk-KZ"/>
        </w:rPr>
        <w:t>«</w:t>
      </w:r>
      <w:r w:rsidR="00074930" w:rsidRPr="00074930">
        <w:rPr>
          <w:rFonts w:ascii="Times New Roman" w:hAnsi="Times New Roman" w:cs="Times New Roman"/>
          <w:b/>
          <w:sz w:val="28"/>
          <w:szCs w:val="28"/>
          <w:lang w:val="kk-KZ"/>
        </w:rPr>
        <w:t>Восточно-Казахстанский университет имени Сарсена Аманжолова</w:t>
      </w:r>
      <w:r w:rsidRPr="00BC1EB8">
        <w:rPr>
          <w:rFonts w:ascii="Times New Roman" w:hAnsi="Times New Roman" w:cs="Times New Roman"/>
          <w:b/>
          <w:sz w:val="28"/>
          <w:szCs w:val="28"/>
          <w:lang w:val="kk-KZ"/>
        </w:rPr>
        <w:t>»</w:t>
      </w:r>
    </w:p>
    <w:p w14:paraId="169039B7" w14:textId="0DC53A84" w:rsidR="00CC0BA8" w:rsidRDefault="00CC0BA8" w:rsidP="00CC0BA8">
      <w:pPr>
        <w:spacing w:after="0" w:line="240" w:lineRule="auto"/>
        <w:ind w:firstLine="709"/>
        <w:jc w:val="both"/>
        <w:rPr>
          <w:rFonts w:ascii="Times New Roman" w:hAnsi="Times New Roman" w:cs="Times New Roman"/>
          <w:b/>
          <w:sz w:val="28"/>
          <w:szCs w:val="28"/>
          <w:lang w:val="kk-KZ"/>
        </w:rPr>
      </w:pPr>
    </w:p>
    <w:p w14:paraId="62629824" w14:textId="045A8816" w:rsid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Глава 1. Общее положение</w:t>
      </w:r>
    </w:p>
    <w:p w14:paraId="161DD0A0" w14:textId="7E6A94E7" w:rsidR="00A25E08" w:rsidRDefault="00A25E08" w:rsidP="00CC0BA8">
      <w:pPr>
        <w:spacing w:after="0" w:line="240" w:lineRule="auto"/>
        <w:ind w:firstLine="709"/>
        <w:jc w:val="both"/>
        <w:rPr>
          <w:rFonts w:ascii="Times New Roman" w:hAnsi="Times New Roman" w:cs="Times New Roman"/>
          <w:sz w:val="28"/>
          <w:szCs w:val="28"/>
          <w:lang w:val="kk-KZ"/>
        </w:rPr>
      </w:pPr>
    </w:p>
    <w:p w14:paraId="3BE2FB03" w14:textId="1D495AB5"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w:t>
      </w:r>
      <w:r w:rsidR="00BC1EB8">
        <w:rPr>
          <w:rFonts w:ascii="Times New Roman" w:hAnsi="Times New Roman" w:cs="Times New Roman"/>
          <w:sz w:val="28"/>
          <w:szCs w:val="28"/>
          <w:lang w:val="kk-KZ"/>
        </w:rPr>
        <w:t>К</w:t>
      </w:r>
      <w:r w:rsidRPr="00A25E08">
        <w:rPr>
          <w:rFonts w:ascii="Times New Roman" w:hAnsi="Times New Roman" w:cs="Times New Roman"/>
          <w:sz w:val="28"/>
          <w:szCs w:val="28"/>
          <w:lang w:val="kk-KZ"/>
        </w:rPr>
        <w:t xml:space="preserve">одекс </w:t>
      </w:r>
      <w:r w:rsidR="00CF53D0" w:rsidRPr="00CF53D0">
        <w:rPr>
          <w:rFonts w:ascii="Times New Roman" w:hAnsi="Times New Roman" w:cs="Times New Roman"/>
          <w:sz w:val="28"/>
          <w:szCs w:val="28"/>
          <w:lang w:val="kk-KZ"/>
        </w:rPr>
        <w:t xml:space="preserve">корпоративного управления </w:t>
      </w:r>
      <w:r w:rsidR="00BC1EB8" w:rsidRPr="00BC1EB8">
        <w:rPr>
          <w:rFonts w:ascii="Times New Roman" w:hAnsi="Times New Roman" w:cs="Times New Roman"/>
          <w:sz w:val="28"/>
          <w:szCs w:val="28"/>
          <w:lang w:val="kk-KZ"/>
        </w:rPr>
        <w:t>некоммерческого акционерного общества «</w:t>
      </w:r>
      <w:r w:rsidR="00074930" w:rsidRPr="00074930">
        <w:rPr>
          <w:rFonts w:ascii="Times New Roman" w:hAnsi="Times New Roman" w:cs="Times New Roman"/>
          <w:sz w:val="28"/>
          <w:szCs w:val="28"/>
          <w:lang w:val="kk-KZ"/>
        </w:rPr>
        <w:t>Восточно-Казахстанский университет имени Сарсена Аманжолова</w:t>
      </w:r>
      <w:r w:rsidR="00BC1EB8" w:rsidRPr="00BC1EB8">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(далее – Кодекс) разработан в соответствии Законами Республики Казахстан «О государственном имуществе», «Об акционерном обществе», «Об образовании», «О некоммерческих организациях», «О противодействии коррупции» и определяет подходы корпоративного управления в отношениях внутри </w:t>
      </w:r>
      <w:r w:rsidR="00934A34" w:rsidRPr="00934A34">
        <w:rPr>
          <w:rFonts w:ascii="Times New Roman" w:hAnsi="Times New Roman" w:cs="Times New Roman"/>
          <w:sz w:val="28"/>
          <w:szCs w:val="28"/>
          <w:lang w:val="kk-KZ"/>
        </w:rPr>
        <w:t>некоммерческого акционерного общества «</w:t>
      </w:r>
      <w:r w:rsidR="00074930" w:rsidRPr="00074930">
        <w:rPr>
          <w:rFonts w:ascii="Times New Roman" w:hAnsi="Times New Roman" w:cs="Times New Roman"/>
          <w:sz w:val="28"/>
          <w:szCs w:val="28"/>
          <w:lang w:val="kk-KZ"/>
        </w:rPr>
        <w:t>Восточно-Казахстанский университет имени Сарсена Аманжолова</w:t>
      </w:r>
      <w:r w:rsidR="00934A34" w:rsidRPr="00934A34">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(далее </w:t>
      </w:r>
      <w:r w:rsidR="00C61AEA">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Общество), и с другими заинтересованными сторонами.</w:t>
      </w:r>
    </w:p>
    <w:p w14:paraId="0DC47E6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Целями настоящего Кодекса являются обеспечение прозрачности и эффективности управления в Обществе и его приверженность следовать стандартам надлежащего корпоративного управления при осуществлении своей деятельности. </w:t>
      </w:r>
    </w:p>
    <w:p w14:paraId="463206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 настоящем Кодексе используются следующие основные понятия:</w:t>
      </w:r>
    </w:p>
    <w:p w14:paraId="083E37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Единственный акционер – высший орган Общества – Министерство науки и высшего образования Республики Казахстан;</w:t>
      </w:r>
    </w:p>
    <w:p w14:paraId="55D5EDF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партнеры – поставщики и подрядчики, партнеры в совместных проектах;</w:t>
      </w:r>
    </w:p>
    <w:p w14:paraId="0B1601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правление – исполнительный орган Общества, выступающий коллегиально;</w:t>
      </w:r>
    </w:p>
    <w:p w14:paraId="663818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план развития – документ, определяющий основные направления деятельности и показатели финансово-хозяйственной деятельности Общества на пятилетний период;</w:t>
      </w:r>
    </w:p>
    <w:p w14:paraId="110747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Стратегия/программа развития Общества - документ, определяющий цели, приоритеты и стратегии развития организации высшего и (или) послевузовского образования и носит среднесрочный характер;</w:t>
      </w:r>
    </w:p>
    <w:p w14:paraId="5F5214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Совет директоров – орган управления в Обществе, который образуется путем избрания его членов решением Единственного акционера Общества, отвечающий за общее руководство и контроль за деятельностью Общества и правления;</w:t>
      </w:r>
    </w:p>
    <w:p w14:paraId="6AE524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lastRenderedPageBreak/>
        <w:t>7)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p w14:paraId="73B38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корпоративные события – события, оказывающие существенное влияние на деятельность Общества, затрагивающие интересы Единственного акционера и инвесторов Общества, определенные Законом «Об акционерных обществах», законами Республики Казахстан «О бухгалтерском учете и финансовой отчетности» и «О рынке ценных бумаг», а также Уставом Общества;</w:t>
      </w:r>
    </w:p>
    <w:p w14:paraId="48CB82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корпоративный конфликт – разногласия или спор между Единственным акционером и органами Общества; членами совета директоров и исполнительного органа, руководителем Службы внутреннего аудита, корпоративным секретарем, омбудсменом и антикорупционной комплаенс-службой;</w:t>
      </w:r>
    </w:p>
    <w:p w14:paraId="426322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10)институциональный инвестор – юридическое лицо, инвестирующее привлеченные им деньги в ценные бумаги и иные финансовые инструменты в соответствии с законодательством Республики Казахстан;</w:t>
      </w:r>
    </w:p>
    <w:p w14:paraId="702284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корпоративный секретарь – работник некоммерческого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Единственного акционера и Совета директоров общества, обеспечивает формирование материалов по вопросам выносимым на рассмотрение Единственного акционера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14:paraId="77334B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ключевые показатели (индикаторы) деятельности (далее – КПД/KPI)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КПД/KPI имеют количественное значение, утверждаемое для Общества в составе плана развития и/или программы развития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p w14:paraId="05D483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должностное лицо – член Совета директоров, исполнительного органа;</w:t>
      </w:r>
    </w:p>
    <w:p w14:paraId="44BC1C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14)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w:t>
      </w:r>
      <w:r w:rsidRPr="00A25E08">
        <w:rPr>
          <w:rFonts w:ascii="Times New Roman" w:hAnsi="Times New Roman" w:cs="Times New Roman"/>
          <w:sz w:val="28"/>
          <w:szCs w:val="28"/>
          <w:lang w:val="kk-KZ"/>
        </w:rPr>
        <w:lastRenderedPageBreak/>
        <w:t>договоров (контрактов) или косвенно (опосредованно); основными представителями заинтересованных сторон является Единственный акционер, работники, клиенты, поставщики, государственные органы, дочерние и зависимые организации, кредиторы, инвесторы, общественные организации, население регионов, в которых осуществляется деятельность Общества;</w:t>
      </w:r>
    </w:p>
    <w:p w14:paraId="7FA2C8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p w14:paraId="22F637F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антикоррупционный комплаенс - обеспечение соблюдения Обществом, его работниками и обучающимися регуляторных требований по вопросам противодействия коррупции и иных антикоррупционных регуляторных требований, предусмотренных законодательством Республики Казахстан и международными договорами, ратифицированными Республикой Казахстан (далее - законодательство), которым Общество обязано следовать, а также внутренние документы Общества, устанавливающие политики и процедуры по исполнению указанных требований; 17) антикоррупционная комплаенс-служба - структурное подразделение Общества, создаваемое по решению Совета директоров;</w:t>
      </w:r>
    </w:p>
    <w:p w14:paraId="5ACE33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 устойчивое развитие – это развитие, при котором Общество управляет влиянием своей деятельности на окружающую среду, экономику, общество и принимает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14:paraId="33A18D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независимый директор – член Совета директоров, который не является аффилиированным лицом данного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Общества), не является аффилиированным лицом по отношению к аффилиированным лицам данного Общества; не связан подчиненностью с должностными лицами данного Общества– аффилированных лиц данного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Общества и не являлся им в течение трех лет, предшествовавших его избранию в совет директоров; не участвует в аудите данного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w:t>
      </w:r>
    </w:p>
    <w:p w14:paraId="57BC5C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Министерство науки и высшего образования Республики Казахстан, которому переданы права владения и пользования </w:t>
      </w:r>
      <w:r w:rsidRPr="00A25E08">
        <w:rPr>
          <w:rFonts w:ascii="Times New Roman" w:hAnsi="Times New Roman" w:cs="Times New Roman"/>
          <w:sz w:val="28"/>
          <w:szCs w:val="28"/>
          <w:lang w:val="kk-KZ"/>
        </w:rPr>
        <w:lastRenderedPageBreak/>
        <w:t>государственным пакетом акций Общества, а также Комитет государственного имущества и приватизации, осуществляющие функции акционера по отношению к нему в соответствии с Законом о государственном имуществе;</w:t>
      </w:r>
    </w:p>
    <w:p w14:paraId="70377D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 ученый совет – выборный коллегиальный орган, в компетенцию которого входит рассмотрение вопросов и принятие решений по научной, учебной, методической, социальной и воспитательной деятельности;</w:t>
      </w:r>
    </w:p>
    <w:p w14:paraId="1BC3DC9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 служба внутреннего аудита - орган, осуществляющий контроль за финансово-хозяйственной деятельностью Общества, подотчетный Совету директоров;</w:t>
      </w:r>
    </w:p>
    <w:p w14:paraId="43F27A7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 организации – юридические лица, более пятидесяти процентов голосующих акций (долей участия) в уставном капитале которых прямо или косвенно принадлежат Обществу на праве собственности или доверительного управления;</w:t>
      </w:r>
    </w:p>
    <w:p w14:paraId="48516A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24)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p w14:paraId="7663CBC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 субъектам, связанным фидуциарными обязательствами по отношению к Обществу относятся члены органов управления Общества, ее работники,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p w14:paraId="55A9DD6F" w14:textId="7B84931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25) </w:t>
      </w:r>
      <w:r w:rsidR="00D9696E" w:rsidRPr="00A25E08">
        <w:rPr>
          <w:rFonts w:ascii="Times New Roman" w:hAnsi="Times New Roman" w:cs="Times New Roman"/>
          <w:sz w:val="28"/>
          <w:szCs w:val="28"/>
          <w:lang w:val="kk-KZ"/>
        </w:rPr>
        <w:t xml:space="preserve">минимальная заработная плата </w:t>
      </w:r>
      <w:r w:rsidR="00D9696E">
        <w:rPr>
          <w:rFonts w:ascii="Times New Roman" w:hAnsi="Times New Roman" w:cs="Times New Roman"/>
          <w:sz w:val="28"/>
          <w:szCs w:val="28"/>
          <w:lang w:val="kk-KZ"/>
        </w:rPr>
        <w:t>(</w:t>
      </w:r>
      <w:r w:rsidRPr="00A25E08">
        <w:rPr>
          <w:rFonts w:ascii="Times New Roman" w:hAnsi="Times New Roman" w:cs="Times New Roman"/>
          <w:sz w:val="28"/>
          <w:szCs w:val="28"/>
          <w:lang w:val="kk-KZ"/>
        </w:rPr>
        <w:t>МЗП</w:t>
      </w:r>
      <w:r w:rsidR="00D9696E">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 минимальный размер заработной платы, определяемый в соответствии с законодательством о республиканском бюджете на соответствующий финансовый год.</w:t>
      </w:r>
    </w:p>
    <w:p w14:paraId="70A0BF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Иные термины, применяемые в настоящем Кодексе, соответствуют терминам и определениям, используемым в законодательстве Республики Казахстан.</w:t>
      </w:r>
    </w:p>
    <w:p w14:paraId="61D2B846" w14:textId="427813E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00BC1EB8">
        <w:rPr>
          <w:rFonts w:ascii="Times New Roman" w:hAnsi="Times New Roman" w:cs="Times New Roman"/>
          <w:sz w:val="28"/>
          <w:szCs w:val="28"/>
          <w:lang w:val="kk-KZ"/>
        </w:rPr>
        <w:t>.</w:t>
      </w:r>
      <w:r w:rsidRPr="00A25E08">
        <w:rPr>
          <w:rFonts w:ascii="Times New Roman" w:hAnsi="Times New Roman" w:cs="Times New Roman"/>
          <w:sz w:val="28"/>
          <w:szCs w:val="28"/>
          <w:lang w:val="kk-KZ"/>
        </w:rPr>
        <w:t xml:space="preserve"> Общество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p w14:paraId="6BF445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Служба внутреннего аудита Общества проводит анализ эффективности системы корпоративного управления.</w:t>
      </w:r>
    </w:p>
    <w:p w14:paraId="152494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p w14:paraId="3772B2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lastRenderedPageBreak/>
        <w:t>Результаты независимой оценки и анализа эффективности системы корпоративного управления раскрываются в годовом отчете Общества.</w:t>
      </w:r>
    </w:p>
    <w:p w14:paraId="4632CC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Обществом рекомендуется внедрение настоящего Кодекса в организациях, в которых прямо или косвенно Обществу принадлежат более пятидесяти процентов голосующих акций (долей участия) (далее – организации).</w:t>
      </w:r>
    </w:p>
    <w:p w14:paraId="25DCDF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p w14:paraId="25776C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При осуществлении деятельности Общество обеспечивает:</w:t>
      </w:r>
    </w:p>
    <w:p w14:paraId="717F93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p w14:paraId="463983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систему управления рисками и внутреннего контроля;</w:t>
      </w:r>
    </w:p>
    <w:p w14:paraId="278282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исключение конфликта интересов.</w:t>
      </w:r>
    </w:p>
    <w:p w14:paraId="54DA19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обеспечения прозрачности деятельности Общества в Кодексе предусмотрены следующие виды фидуциарных обязательств:</w:t>
      </w:r>
    </w:p>
    <w:p w14:paraId="4E141A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фидуциарные обязательства Общества – добросовестное и разумное соблюдение Обществом обязательств в интересах его заинтересованных лиц, Общество не вправе использовать свои бизнес-возможности исключительно в целях получения прибыли;</w:t>
      </w:r>
    </w:p>
    <w:p w14:paraId="7443FB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фидуциарные обязательства перед Обществом – добросовестное и разумное соблюдение обязательств Единственного акционера, Совета директоров, Правления, работников Общества, его дочерних и зависимых организаций и их работников в интересах Общества. Члены органов управления Общества, ее работники, а также Единственный акционер не вправе использовать бизнес-возможности Общества исключительно в собственных интересах. </w:t>
      </w:r>
    </w:p>
    <w:p w14:paraId="6F2208D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Контроль за исполнением Обществом настоящего Кодекса осуществляется Советом директоров Общества. Корпоративный секретарь ведет мониторинг и консультирует Совет директоров и исполнительный орган Общества по вопросам надлежащего соблюдения настоящего Кодекса, а также на ежегодной основе формирует отчет о соблюдении/несоблюдении его принципов и положений.</w:t>
      </w:r>
    </w:p>
    <w:p w14:paraId="07BA7C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последующем данный отчет выносится на рассмотрение Комитета Совета директоров, утверждается Советом директоров и включается в состав годового отчета Общества.</w:t>
      </w:r>
    </w:p>
    <w:p w14:paraId="184BA9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p w14:paraId="77136525" w14:textId="77777777" w:rsidR="002F203C" w:rsidRPr="002F203C" w:rsidRDefault="002F203C" w:rsidP="00A25E08">
      <w:pPr>
        <w:spacing w:after="0" w:line="240" w:lineRule="auto"/>
        <w:ind w:firstLine="709"/>
        <w:jc w:val="both"/>
        <w:rPr>
          <w:rFonts w:ascii="Times New Roman" w:hAnsi="Times New Roman" w:cs="Times New Roman"/>
          <w:b/>
          <w:sz w:val="28"/>
          <w:szCs w:val="28"/>
          <w:lang w:val="kk-KZ"/>
        </w:rPr>
      </w:pPr>
    </w:p>
    <w:p w14:paraId="29A3B712" w14:textId="309FA1EA" w:rsidR="00A25E08" w:rsidRPr="002F203C" w:rsidRDefault="00A25E08" w:rsidP="00A25E08">
      <w:pPr>
        <w:spacing w:after="0" w:line="240" w:lineRule="auto"/>
        <w:ind w:firstLine="709"/>
        <w:jc w:val="both"/>
        <w:rPr>
          <w:rFonts w:ascii="Times New Roman" w:hAnsi="Times New Roman" w:cs="Times New Roman"/>
          <w:b/>
          <w:sz w:val="28"/>
          <w:szCs w:val="28"/>
          <w:lang w:val="kk-KZ"/>
        </w:rPr>
      </w:pPr>
      <w:r w:rsidRPr="002F203C">
        <w:rPr>
          <w:rFonts w:ascii="Times New Roman" w:hAnsi="Times New Roman" w:cs="Times New Roman"/>
          <w:b/>
          <w:sz w:val="28"/>
          <w:szCs w:val="28"/>
          <w:lang w:val="kk-KZ"/>
        </w:rPr>
        <w:t>Глава 2. Принципы корпоративного управления Общества</w:t>
      </w:r>
    </w:p>
    <w:p w14:paraId="78327FE0" w14:textId="77777777" w:rsidR="002F203C" w:rsidRDefault="002F203C" w:rsidP="00A25E08">
      <w:pPr>
        <w:spacing w:after="0" w:line="240" w:lineRule="auto"/>
        <w:ind w:firstLine="709"/>
        <w:jc w:val="both"/>
        <w:rPr>
          <w:rFonts w:ascii="Times New Roman" w:hAnsi="Times New Roman" w:cs="Times New Roman"/>
          <w:sz w:val="28"/>
          <w:szCs w:val="28"/>
          <w:lang w:val="kk-KZ"/>
        </w:rPr>
      </w:pPr>
    </w:p>
    <w:p w14:paraId="08B2F8D8" w14:textId="3355A89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p w14:paraId="55013F0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привлекательности для инвесторов на привлечение их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p w14:paraId="008E61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устойчивого развития и реализации целей определенных Уставом.</w:t>
      </w:r>
    </w:p>
    <w:p w14:paraId="713226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Основополагающими принципами настоящего Кодекса являются:</w:t>
      </w:r>
    </w:p>
    <w:p w14:paraId="2BF451F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разграничения полномочий;</w:t>
      </w:r>
    </w:p>
    <w:p w14:paraId="56F8FE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защиты прав и интересов акционеров;</w:t>
      </w:r>
    </w:p>
    <w:p w14:paraId="294058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эффективного управления Обществом Советом директоров и правлением;</w:t>
      </w:r>
    </w:p>
    <w:p w14:paraId="248ACED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устойчивого развития;</w:t>
      </w:r>
    </w:p>
    <w:p w14:paraId="7C2CD2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управления рисками, внутренний контроль и аудит;</w:t>
      </w:r>
    </w:p>
    <w:p w14:paraId="5E82804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регулирования корпоративных конфликтов и конфликта интересов;</w:t>
      </w:r>
    </w:p>
    <w:p w14:paraId="4F7F27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принцип прозрачности и объективности раскрытия информации о деятельности Общества.</w:t>
      </w:r>
    </w:p>
    <w:p w14:paraId="5C1AB3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Отклонение от указанных принципов управления Обществом требует представления соответствующих объяснений в соответствии с пунктом 133 настоящего Кодекса.</w:t>
      </w:r>
    </w:p>
    <w:p w14:paraId="07571F8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p w14:paraId="34625C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14.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p w14:paraId="578E365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C7A295E" w14:textId="280EB6F9" w:rsidR="00A25E08" w:rsidRPr="00A25E08" w:rsidRDefault="00A25E08" w:rsidP="00A25E08">
      <w:pPr>
        <w:spacing w:after="0" w:line="240" w:lineRule="auto"/>
        <w:ind w:firstLine="709"/>
        <w:jc w:val="both"/>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 Принцип разграничения полномочий</w:t>
      </w:r>
    </w:p>
    <w:p w14:paraId="49FBA44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591C960" w14:textId="2B2F206C"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 Права, обязанности и полномочия Единственного акционера, Совета директоров и исполнительного органа определяются согласно действующему законодательству Республики Казахстан.</w:t>
      </w:r>
    </w:p>
    <w:p w14:paraId="34E733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Государственный орган разграничивает свои полномочия в качестве Единственного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Единственного акционера Общества в целях увеличения устойчивого развития Общества с учетом стимулирования развития соответствующей отрасли и/или региона.</w:t>
      </w:r>
    </w:p>
    <w:p w14:paraId="24B4737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p w14:paraId="39BE7D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 В Обществе выстраивается оптимальная структура активов, упрощается их структура и организационно-правовая форма.</w:t>
      </w:r>
    </w:p>
    <w:p w14:paraId="5BD296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При создании Обществом новых организаций или участии в других юридических лицах предпочтительной организационно-правовой формой является товарищество с ограниченной ответственностью. </w:t>
      </w:r>
    </w:p>
    <w:p w14:paraId="38D36C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Производственно-финансовые компании, где возможны увеличение активов Общества путем участия в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или существуют в форме акционерного общества.</w:t>
      </w:r>
    </w:p>
    <w:p w14:paraId="21FF0D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создании Обществом организации в форме товарищества с ограниченной ответственностью и или участии в нем, участник (участники) в случаях, предусмотренных уставом, могут создавать наблюдательный совет и (или) ревизионную комиссию (назначать ревизора).</w:t>
      </w:r>
    </w:p>
    <w:p w14:paraId="50A3061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Государственный орган как Единственный акционер участвует в управлении Обществом исключительно посредством реализации полномочий Единственного акционера, предусмотренных в Законе об акционерных обществах и Уставе Общества.</w:t>
      </w:r>
    </w:p>
    <w:p w14:paraId="192D0C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p w14:paraId="7053BE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p w14:paraId="57C0E9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p w14:paraId="1ED096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в случае необходимости, вносит акционерам (единственному акционеру) предложения по предотвращению таких случаев..</w:t>
      </w:r>
    </w:p>
    <w:p w14:paraId="43397F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 Сделки и отношения между Обществом, Единственным акционером и заинтересованными лицами осуществляются в рамках действующего законодательства Республики Казахстан.</w:t>
      </w:r>
    </w:p>
    <w:p w14:paraId="0FEC509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p w14:paraId="77DC16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p w14:paraId="514BC9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p w14:paraId="637BA8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p w14:paraId="1A04B5A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p w14:paraId="41B95F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Информация о расходах, относящихся к целям государственной политики, раскрывается на интернет-ресурсе Общества и организации.</w:t>
      </w:r>
    </w:p>
    <w:p w14:paraId="7F82FC7A" w14:textId="0B7694D0"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участии Общества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носят рекомендательный недискриминационный характер и проводятся с учетом требований Закона Республики Казахстан «О государственных закупках» и «О закупках отдельных субъектов квазигосударственного сектора».</w:t>
      </w:r>
    </w:p>
    <w:p w14:paraId="5F1CDAD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руководителя исполнительного органа Общества разграничивается и закрепляется в документах Общества. </w:t>
      </w:r>
    </w:p>
    <w:p w14:paraId="71035F8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p w14:paraId="2975F6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раскрывает государственному органу как акционеру и совету директоров Общества информацию о деятельности Общества согласно Закону об акционерных обществах, Уставу Общества и обеспечивает прозрачность деятельности Общества и организаций перед заинтересованными лицами.</w:t>
      </w:r>
    </w:p>
    <w:p w14:paraId="2D88CD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p w14:paraId="743875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24. Система корпоративного управления предусматривает взаимоотношения между:</w:t>
      </w:r>
    </w:p>
    <w:p w14:paraId="34EEBC5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Единственном акционером;</w:t>
      </w:r>
    </w:p>
    <w:p w14:paraId="45BC99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Советом директоров «(наблюдательным советом);</w:t>
      </w:r>
    </w:p>
    <w:p w14:paraId="6F6102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исполнительным органом;</w:t>
      </w:r>
    </w:p>
    <w:p w14:paraId="77B180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заинтересованными сторонами;</w:t>
      </w:r>
    </w:p>
    <w:p w14:paraId="6F9578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иными органами, определяемыми в соответствии с Уставом.</w:t>
      </w:r>
    </w:p>
    <w:p w14:paraId="5439B9F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p w14:paraId="459F7CB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25. Общество участвует в управлении организациями посредством реализации функций Единственного акционера (участника), а также через Совет директоров, в порядке, определенном уставами организаций и настоящим Кодексом.</w:t>
      </w:r>
    </w:p>
    <w:p w14:paraId="12803F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26. Общество ежегодно направляет председателю Совета директоров и представителям Общества в Совете директоров (наблюдательном совете) организации ожидания акционера на предстоящий финансовый год.</w:t>
      </w:r>
    </w:p>
    <w:p w14:paraId="5D0BA6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27. Единственный акционер проводит заседания с членами Совета директоров (наблюдательного совета) организации, все голосующие акции которых принадлежат Обществу.</w:t>
      </w:r>
    </w:p>
    <w:p w14:paraId="22F312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Советы директоров (наблюдательные советы) организаций обладают полной самостоятельностью в принятии решений в рамках своей компетенции, установленной уставом организаций.</w:t>
      </w:r>
    </w:p>
    <w:p w14:paraId="6229A3E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28. С целью обеспечения устойчивого развития организаций Общество формирует и утверждает единые учетные, налоговые, дивидендные и иные политики, методические рекомендации и корпоративные стандарты для организаций.</w:t>
      </w:r>
    </w:p>
    <w:p w14:paraId="7281A9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p w14:paraId="7348439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и организаций обеспечивают соответствие планов/ стратегии/программ развития организаций, направляемых для утверждения Советом директоров организаций, плану/стратегии/программе развития Общества.</w:t>
      </w:r>
    </w:p>
    <w:p w14:paraId="3655CB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Исполнительному органу Общества поддерживает постоянный диалог с исполнительным органом организации по вопросам планов/стратегии/программ развития и устойчивого развития. При этом Общество не допускает вмешательства в оперативную (текущую) деятельность организации, за которую ответственен исполнительный орган организации.</w:t>
      </w:r>
    </w:p>
    <w:p w14:paraId="146336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p w14:paraId="3D2FE8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p w14:paraId="7206DC8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p w14:paraId="0C4715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планах/стратегии/программах развития. Все принимаемые решения и действия соответствуют плану/стратегии/программе развития.</w:t>
      </w:r>
    </w:p>
    <w:p w14:paraId="1E102C5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Основным элементом оценки эффективности деятельности Общества и его исполнительного органа является система КПД /KPI. Единственный акционер путем письменного уведомления выражает стратегические ориентиры и свои ожидания по КПД /KPI.</w:t>
      </w:r>
    </w:p>
    <w:p w14:paraId="6D8297F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достижения КПД/KPI, Общество разрабатывает стратегия/план/программа развития с Законом Республики Казахстан «О государственном имуществе».</w:t>
      </w:r>
    </w:p>
    <w:p w14:paraId="460DCB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На ежегодной основе осуществляется оценка достижения КПД/KPI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p w14:paraId="1A46F0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оценки достижения целей и задач, установленных в плане/программе/ плане развития, организациям устанавливаются КПД/KPI посредством следующих процессов:</w:t>
      </w:r>
    </w:p>
    <w:p w14:paraId="2E782C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Общество направляет своим представителям в Советах директоров свои ожидания по целевым КПД/KPI организаций на планируемый период, которые выносятся ими на рассмотрение Советов директоров организаций;</w:t>
      </w:r>
    </w:p>
    <w:p w14:paraId="534118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 итогам рассмотрения и обсуждения Советом директоров организаций утверждается перечень и целевые значения КПД/KPI, которые доводятся до исполнительного органа организаций для разработки соответствующих планов/стратегии/программ развития.</w:t>
      </w:r>
    </w:p>
    <w:p w14:paraId="035590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план мероприятий Общества утверждается советом директоров организаций.</w:t>
      </w:r>
    </w:p>
    <w:p w14:paraId="048E0E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30. Общество утверждает единые правила разработки, утверждения планов развития организаций, контрольный пакет акций (доли участия) которых принадлежат обществу, а также мониторинга и оценки их реализации.</w:t>
      </w:r>
    </w:p>
    <w:p w14:paraId="58C2A84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проводит мониторинг исполнения планов развития и КПД/KPI организации.</w:t>
      </w:r>
    </w:p>
    <w:p w14:paraId="5B08B4C6" w14:textId="77777777" w:rsidR="00A25E08" w:rsidRPr="00A25E08" w:rsidRDefault="00A25E08" w:rsidP="00A25E08">
      <w:pPr>
        <w:spacing w:after="0" w:line="240" w:lineRule="auto"/>
        <w:ind w:firstLine="709"/>
        <w:jc w:val="both"/>
        <w:rPr>
          <w:rFonts w:ascii="Times New Roman" w:hAnsi="Times New Roman" w:cs="Times New Roman"/>
          <w:b/>
          <w:sz w:val="28"/>
          <w:szCs w:val="28"/>
          <w:lang w:val="kk-KZ"/>
        </w:rPr>
      </w:pPr>
    </w:p>
    <w:p w14:paraId="1F5E1334" w14:textId="397F1300"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2. Принцип защиты прав и интересов акционеров</w:t>
      </w:r>
    </w:p>
    <w:p w14:paraId="09762CA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7136284" w14:textId="27E7FA3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31. Соблюдение прав Единственного акционера является ключевым условием для привлечения инвестиций в Общество. Корпоративное управление в Обществе основывается на обеспечении защиты, уважения прав и законных интересов Единственного акционера и направлено на способствование эффективной деятельности Общества, в том числе повышению качества подготавливаемых кадров, поддержание финансовой стабильности, обеспечение устойчивого развития и сохранности активов</w:t>
      </w:r>
    </w:p>
    <w:p w14:paraId="3DB75DB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Соблюдение Обществом прав и законных интересов инвесторов является ключевым условием для привлечения инвестиций. Корпоративное управление в Обществе основывается на обеспечении защиты, уважения прав и законных интересов инвесторов и Единственного акционера в равной степени и направлено на способствование эффективной деятельности Общества, в том числе повышению качества подготавливаемых кадров, поддержание финансовой стабильности, обеспечение устойчивого развития и сохранности активов.</w:t>
      </w:r>
    </w:p>
    <w:p w14:paraId="3E93D1D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5D77E695" w14:textId="7777777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3. Обеспечение прав акционера</w:t>
      </w:r>
    </w:p>
    <w:p w14:paraId="7F442A2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5BD5C88E" w14:textId="4133E77B"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32. Общество обеспечивает реализацию прав Единственного акционера и инвесторов, в том числе:</w:t>
      </w:r>
    </w:p>
    <w:p w14:paraId="337BD50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владения, пользования и распоряжения акциями;</w:t>
      </w:r>
    </w:p>
    <w:p w14:paraId="30A8B8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участия в управлении Обществом и избрания Совета директоров в порядке, предусмотренном Законом о государственном имуществе, статьей 36 Закона «Об акционерных обществах» и/или Уставом Общества;</w:t>
      </w:r>
    </w:p>
    <w:p w14:paraId="53B0498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доли в активах Общества при его ликвидации;</w:t>
      </w:r>
    </w:p>
    <w:p w14:paraId="2D00E2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информации о деятельности Общества, в том числе знакомиться с финансовой отчетностью Общества, в порядке, определенном Уставом Общества;</w:t>
      </w:r>
    </w:p>
    <w:p w14:paraId="15F101E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p w14:paraId="59E1FD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получение выписки от регистратора Общества или номинального держателя, подтверждающие его право собственности на ценные бумаги;</w:t>
      </w:r>
    </w:p>
    <w:p w14:paraId="4DC39BD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оспаривание в судебном порядке принятые органами Общества решения;</w:t>
      </w:r>
    </w:p>
    <w:p w14:paraId="643E096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обращаться в судебные органы от своего имени в случаях, предусмотренных статьями 63 и 74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p w14:paraId="3AFC8CA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право на принятие решения об изменении количества акций Общества или изменении их вида в порядке, предусмотренном Законом «Об акционерных обществах».</w:t>
      </w:r>
    </w:p>
    <w:p w14:paraId="05AC34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33. Единственный акционер реализует свои права по участию в управлении организацией посредством принятия решений в рамках исключительной компетенции Единственного акционера. </w:t>
      </w:r>
    </w:p>
    <w:p w14:paraId="3A6A43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Решения и ожидания Единственного акционера принимаются им единолично и подлежат оформлению в письменном виде.</w:t>
      </w:r>
    </w:p>
    <w:p w14:paraId="19AC33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7E382A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34. Единственный акционер проводит заседания с Советом директоров и/или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p w14:paraId="4BBC6B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755E58A0" w14:textId="7777777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4. Эффективный совет директоров</w:t>
      </w:r>
    </w:p>
    <w:p w14:paraId="7B74B9E3"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F7AD974" w14:textId="2E75E23B"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35. Совет директоров является органом управления, подотчетным Единственному акционеру, обеспечивающим стратегическое руководство организацией и контроль за деятельностью правления.</w:t>
      </w:r>
    </w:p>
    <w:p w14:paraId="66F4FD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36. Совет директоров обеспечивает полную прозрачность своей деятельности перед Единственным акционером, а также внедрение всех положений настоящего Кодекса.</w:t>
      </w:r>
    </w:p>
    <w:p w14:paraId="5FA260F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p w14:paraId="736FFD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37. Совет директоров осуществляет свои функции в соответствии с Законом «О государственном имуществе», Законом «Об акционерных обществах», Законом «О некоммерческих организациях» Уставом Общества, настоящим Кодексом положением о Совете директоров и иными внутренними документами Общества.</w:t>
      </w:r>
    </w:p>
    <w:p w14:paraId="2A68F2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уделяет особое внимание вопросам по:</w:t>
      </w:r>
    </w:p>
    <w:p w14:paraId="173E0F3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определению плана / стратегии / программы развития (направления и результаты);</w:t>
      </w:r>
    </w:p>
    <w:p w14:paraId="42DA021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постановке и мониторингу КПД/KPI, устанавливаемых в плане / программе / стратегии развития;</w:t>
      </w:r>
    </w:p>
    <w:p w14:paraId="408E77F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организации и надзору за эффективным функционированием системы управления рисками и внутреннего контроля, и идентификации ключевых рисков;</w:t>
      </w:r>
    </w:p>
    <w:p w14:paraId="349DB34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p w14:paraId="20F43F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избранию (переизбранию), вознаграждению, планированию преемственности и надзору за деятельностью руководителя и членов исполнительного органа;</w:t>
      </w:r>
    </w:p>
    <w:p w14:paraId="553AC9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раскрытию информации, в том числе в финансовой отчетности, которая достоверно отражала дела Общества и соответствующие риски;</w:t>
      </w:r>
    </w:p>
    <w:p w14:paraId="4B59B9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7)корпоративному управлению, корпоративной культуре и этике;</w:t>
      </w:r>
    </w:p>
    <w:p w14:paraId="4C215C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соблюдению в Обществе положений настоящего Кодекса и корпоративных стандартов Общества в области деловой этики (Кодекса деловой / корпоративной этики).</w:t>
      </w:r>
    </w:p>
    <w:p w14:paraId="36F49DF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38. Члены Совета директоров добросовестно выполняют свои функциональные обязанности и в своей деятельности придерживаются следующих принципов:</w:t>
      </w:r>
    </w:p>
    <w:p w14:paraId="615D0D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действовать в пределах своих полномочий – члены Совета директоров принимают решения и действуют в пределах своих полномочий, закрепленных в Законе о государственном имуществе, Законе об акционерных обществах, Уставе и положения о Совете директоров Общества;</w:t>
      </w:r>
    </w:p>
    <w:p w14:paraId="49DA1D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уделять достаточно времени для участия на заседаниях Совета директоров, его комитетов и подготовки к ним. Занятие членом Совета директоров должностей в иных юридических лицах допускается после получения одобрения совета директоров;</w:t>
      </w:r>
    </w:p>
    <w:p w14:paraId="4FAE0CC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 акционеру и принципов устойчивого развития; влияние решений и действий членов Совета директоров, возможно определить как минимум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 Единственному акционеру; влияние на репутацию Общества и высокие стандарты деловой этики; влияние на интересы инвесторов и других заинтересованных сторон (данный перечень вопросов является не исчерпывающим);</w:t>
      </w:r>
    </w:p>
    <w:p w14:paraId="632C65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p w14:paraId="3945EA6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p w14:paraId="4A3E46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p w14:paraId="5227BCA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39.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КПД/KPI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КПД/KPI разделяется и закрепляется в соответствующих внутренних документах Общества.</w:t>
      </w:r>
    </w:p>
    <w:p w14:paraId="597DB8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Члены Совета директоров несут персональную ответственность за выполнение обязанностей, включая фидуциарные обязательства перед Единственным акционером и несут материальную, административную и иную ответственность за принимаемые решения, эффективность своей деятельности, действие и/или бездействие. </w:t>
      </w:r>
    </w:p>
    <w:p w14:paraId="471AD7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 </w:t>
      </w:r>
    </w:p>
    <w:p w14:paraId="6BC324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Совета директоров ежегодно предоставляет Единственному акционеру:</w:t>
      </w:r>
    </w:p>
    <w:p w14:paraId="3863E4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p w14:paraId="6B5178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отчет о реализации ожиданий Единственного акционера.</w:t>
      </w:r>
    </w:p>
    <w:p w14:paraId="2F79D6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ежегодно отчитывается о соблюдении норм настоящего Кодекса перед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p w14:paraId="702A219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Единственный акционер Общества проводит заседания с председателем и членами Совета директоров для обсуждения вопросов плана/стратегии/программы развития, избрания руководителя исполнительного органа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p w14:paraId="1B587E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40.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 Единственному акционеру и принципов устойчивого развития.</w:t>
      </w:r>
    </w:p>
    <w:p w14:paraId="2CED14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41. Единственный акционер избирает членов Совета директоров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p w14:paraId="1E36A8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досрочного прекращения полномочий члена совета директоров и избрания нового члена совета директоров, полномочия последнего истекают одновременно с истечением срока полномочий совета директоров в целом.</w:t>
      </w:r>
    </w:p>
    <w:p w14:paraId="5CA14B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42. Срок полномочий членов Совета директоров истекает на момент принятия Единственным акционером решения по избранию нового состава Совета директоров</w:t>
      </w:r>
    </w:p>
    <w:p w14:paraId="32C7B0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43.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p w14:paraId="31D63B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44.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p w14:paraId="02B5A2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45. Одному и тому же лицу рекомендуется не избираться в совет директоров Общества более девяти лет подряд.</w:t>
      </w:r>
    </w:p>
    <w:p w14:paraId="0D390B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Ни одно лицо не участвует в принятии решений, связанных с собственным назначением, избранием и переизбранием.</w:t>
      </w:r>
    </w:p>
    <w:p w14:paraId="606837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46. При отборе кандидатов в состав Совета директоров во внимание принимаются:</w:t>
      </w:r>
    </w:p>
    <w:p w14:paraId="1927F5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опыт работы, в том числе на руководящих должностях;</w:t>
      </w:r>
    </w:p>
    <w:p w14:paraId="2CFA7AC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опыт работы в качестве члена Совета директоров;</w:t>
      </w:r>
    </w:p>
    <w:p w14:paraId="20448B5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стаж работы по специальности;</w:t>
      </w:r>
    </w:p>
    <w:p w14:paraId="00A2762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образование, специальность, включая наличие сертификатов, в том числе международных;</w:t>
      </w:r>
    </w:p>
    <w:p w14:paraId="739B7F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наличие компетенций по направлениям и отраслям деятельности Общества;</w:t>
      </w:r>
    </w:p>
    <w:p w14:paraId="2F66CB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деловая репутация;</w:t>
      </w:r>
    </w:p>
    <w:p w14:paraId="159EA8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наличие прямого или потенциального конфликта интересов.</w:t>
      </w:r>
    </w:p>
    <w:p w14:paraId="02BA79E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47.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плана/стратегии/программы развития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p w14:paraId="46E3401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p w14:paraId="171EED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48. Состав совета директоров обеспечивает принятие решений в интересах Общества и с учетом справедливого отношения к Единственному акционеру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p w14:paraId="187FBB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p w14:paraId="7743AA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состав совета директоров в обязательном порядке избираются работодатели и/или представители бизнес-структур.</w:t>
      </w:r>
    </w:p>
    <w:p w14:paraId="79FDBB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49. Не избирается на должность члена совета директоров Общества лицо:</w:t>
      </w:r>
    </w:p>
    <w:p w14:paraId="161286C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имеющее непогашенную или не снятую в установленном законом порядке судимость;</w:t>
      </w:r>
    </w:p>
    <w:p w14:paraId="5FC8F1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p w14:paraId="3ADB511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совершившее коррупционное преступление.</w:t>
      </w:r>
    </w:p>
    <w:p w14:paraId="0AC254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Указанные в настоящем пункте положения устанавливаются в Уставе Общества.</w:t>
      </w:r>
    </w:p>
    <w:p w14:paraId="5C35F2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50. В составе Совета директоров присутствуют и участвуют независимые директора. Число членов Совета директоров составляет не менее шести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не менее трех членов для обеспечения независимости принимаемых решений и справедливого отношения к Единственному акционеру, Обществу и заинтересованным лицам.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 Состав Совета директоров должен соблюдать гендерный баланс.</w:t>
      </w:r>
    </w:p>
    <w:p w14:paraId="1CA0C5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p>
    <w:p w14:paraId="5ED3797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p w14:paraId="71E79D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14:paraId="5D8B63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Требования к независимым директорам</w:t>
      </w:r>
    </w:p>
    <w:p w14:paraId="47826E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Кандидат для избрания независимым директором в совет директоров должен:</w:t>
      </w:r>
    </w:p>
    <w:p w14:paraId="71E34D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Соответствовать определению независимого директора в соответствии с Законом Республики Казахстан «Об акционерных Обществах».</w:t>
      </w:r>
    </w:p>
    <w:p w14:paraId="3828C8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Владеть общей информацией о ключевых вопросах, характерных для организации, схожей по объему и характеру деятельности Общества, и/или обладать международным опытом в аналогичной отрасли/секторе и профессиональным опытом не менее 2 лет, предшествовавших выдвижению, а также демонстрировать понимание:</w:t>
      </w:r>
    </w:p>
    <w:p w14:paraId="0F948C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требований законодательства в отношении Общества;</w:t>
      </w:r>
    </w:p>
    <w:p w14:paraId="50D1FF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конкурентного окружения на национальном и международном рынках.</w:t>
      </w:r>
    </w:p>
    <w:p w14:paraId="2355CF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Уметь анализировать и объективно оценивать предоставляемую информацию и вырабатывать независимую позицию по вопросу на основе принципов законности, справедливости и равного отношения ко всем акционерам. Обладать способностью выражать собственное мнение и аргументированно защищать свою точку зрения.</w:t>
      </w:r>
    </w:p>
    <w:p w14:paraId="2E0DAA2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Знать принципы корпоративного управления и устойчивого развития.</w:t>
      </w:r>
    </w:p>
    <w:p w14:paraId="5D45160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Иметь безупречную репутацию/позитивные достижения в деловой и (или) отраслевой среде. В биографии кандидата должны отсутствовать факты совершения преступления в сфере экономической деятельности, а также административных правонарушений в предпринимательской деятельности.</w:t>
      </w:r>
    </w:p>
    <w:p w14:paraId="3E6BA4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Обладать временем, достаточным для участия в работе совета директоров не только во время заседаний Совета директоров, но и для надлежащего изучения материалов к заседаниям Совета директоров.</w:t>
      </w:r>
    </w:p>
    <w:p w14:paraId="429569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Ежегодно осуществлять процедуру подтверждения независимости и информировать Общество в случае потери статуса независимого директора.</w:t>
      </w:r>
    </w:p>
    <w:p w14:paraId="78FF31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Наличие опыта работы в уполномоченных органах (правление, совет директоров).</w:t>
      </w:r>
    </w:p>
    <w:p w14:paraId="7115D9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Наличие опыта работы в организациях образования и (или) уполномоченных органах в соответствующих сферах не менее 2 лет.</w:t>
      </w:r>
    </w:p>
    <w:p w14:paraId="6E4A16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наличие опыта в финансовой сфере не менее 2 лет.</w:t>
      </w:r>
    </w:p>
    <w:p w14:paraId="2B449A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предпочтительно наличие высшего юридического или экономического образования(подтверждается дипломом и приложениями к диплому)</w:t>
      </w:r>
    </w:p>
    <w:p w14:paraId="01EF8B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аудита, иным вопросам, предусмотренным внутренними документами общества.</w:t>
      </w:r>
    </w:p>
    <w:p w14:paraId="5DD45D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Единственного акционера для принятия соответствующего решения.</w:t>
      </w:r>
    </w:p>
    <w:p w14:paraId="37071E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51. Отношения между независимыми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 </w:t>
      </w:r>
    </w:p>
    <w:p w14:paraId="273B49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Договор с членами Совета директоров-независимыми директорами от лица Общества на основании решения Единственного акционера об избрании заключается руководителем исполнительного органа Общества.</w:t>
      </w:r>
    </w:p>
    <w:p w14:paraId="287D1C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дополнительные обязательства, обусловленные требованиями к статусу и функциям независимых директоров.</w:t>
      </w:r>
    </w:p>
    <w:p w14:paraId="62BBAA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договорах могут быть предусмотрены сроки выполнения членами Совета директоров отдельных обязанностей.</w:t>
      </w:r>
    </w:p>
    <w:p w14:paraId="549172F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52.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 Обществу в целях создания квалифицированного эффективного органа управления рекомендуется не реже одного раза в два года обеспечивать повышение квалификации членов Совета директоров по вопросам корпоративного управления.</w:t>
      </w:r>
    </w:p>
    <w:p w14:paraId="176D39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53.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p w14:paraId="544A45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54.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p w14:paraId="40623DB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55. Председатель Совета директоров несет персональную ответственность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Единственным акционером и правлением Общества.</w:t>
      </w:r>
    </w:p>
    <w:p w14:paraId="13E6C8C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56.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p w14:paraId="17B1940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57. Для выполнения роли председателя Совета директоров кандидат наряду с профессиональной квалификацией и опытом, обладает специальными навыками, как лидерство, умение мотивировать, понимать разные взгляды и подходы, имеет навыки разрешения конфликтных ситуаций.</w:t>
      </w:r>
    </w:p>
    <w:p w14:paraId="12895FB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58. Функции председателя Совета директоров и руководителя правления Общества разделяются и закрепляются в Уставе Общества. Руководитель правления не может быть избран председателем Совета директоров Общества.</w:t>
      </w:r>
    </w:p>
    <w:p w14:paraId="3B298A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Ключевые функции председателя Совета директоров включают:</w:t>
      </w:r>
    </w:p>
    <w:p w14:paraId="43ABAD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планирование заседаний Совета директоров и формирование повестки;</w:t>
      </w:r>
    </w:p>
    <w:p w14:paraId="2C214A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обеспечение своевременного получения членами Совета директоров полной и актуальной информации для принятия решений;</w:t>
      </w:r>
    </w:p>
    <w:p w14:paraId="1428BF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p w14:paraId="7A4E23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14:paraId="22ADC1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p w14:paraId="7EE90F6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построение надлежащей коммуникации и взаимодействия с Единственным акционером и Правлением, включающей организацию консультаций с Единственным акционером и Правлением при принятии ключевых стратегических решений;</w:t>
      </w:r>
    </w:p>
    <w:p w14:paraId="4E01CA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обеспечение мониторинга и надзора надлежащего исполнения принятых решений совета директоров и Единственного акционера;</w:t>
      </w:r>
    </w:p>
    <w:p w14:paraId="35C90E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Единственного акционера, в случае невозможности решения таких ситуаций собственными силами.</w:t>
      </w:r>
    </w:p>
    <w:p w14:paraId="699E7B4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D4DE618" w14:textId="4A0980C9"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5. Вознаграждение членов совета директоров</w:t>
      </w:r>
    </w:p>
    <w:p w14:paraId="4C0658B4"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08124AD" w14:textId="4DDDAB6D"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59. Членам Совета директоров – независимым директорам выплачивается фиксированное вознаграждение за каждое участие в заседаниях Совета директоров, комитетов в том числе:</w:t>
      </w:r>
    </w:p>
    <w:p w14:paraId="6568C15C" w14:textId="174C50FE"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за участие в очном заседании</w:t>
      </w:r>
      <w:r w:rsidR="004674D7">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 </w:t>
      </w:r>
      <w:r w:rsidR="00F01887">
        <w:rPr>
          <w:rFonts w:ascii="Times New Roman" w:hAnsi="Times New Roman" w:cs="Times New Roman"/>
          <w:sz w:val="28"/>
          <w:szCs w:val="28"/>
          <w:lang w:val="kk-KZ"/>
        </w:rPr>
        <w:t>1,5</w:t>
      </w:r>
      <w:r w:rsidRPr="00A25E08">
        <w:rPr>
          <w:rFonts w:ascii="Times New Roman" w:hAnsi="Times New Roman" w:cs="Times New Roman"/>
          <w:sz w:val="28"/>
          <w:szCs w:val="28"/>
          <w:lang w:val="kk-KZ"/>
        </w:rPr>
        <w:t xml:space="preserve"> МЗП;</w:t>
      </w:r>
    </w:p>
    <w:p w14:paraId="7ECECF51" w14:textId="61EC51C9"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в заочном заседании и предоставлении письменного мнения</w:t>
      </w:r>
      <w:r w:rsidR="004674D7">
        <w:rPr>
          <w:rFonts w:ascii="Times New Roman" w:hAnsi="Times New Roman" w:cs="Times New Roman"/>
          <w:sz w:val="28"/>
          <w:szCs w:val="28"/>
          <w:lang w:val="kk-KZ"/>
        </w:rPr>
        <w:t xml:space="preserve"> </w:t>
      </w:r>
      <w:r w:rsidRPr="00A25E08">
        <w:rPr>
          <w:rFonts w:ascii="Times New Roman" w:hAnsi="Times New Roman" w:cs="Times New Roman"/>
          <w:sz w:val="28"/>
          <w:szCs w:val="28"/>
          <w:lang w:val="kk-KZ"/>
        </w:rPr>
        <w:t xml:space="preserve">– </w:t>
      </w:r>
      <w:r w:rsidR="00F01887">
        <w:rPr>
          <w:rFonts w:ascii="Times New Roman" w:hAnsi="Times New Roman" w:cs="Times New Roman"/>
          <w:sz w:val="28"/>
          <w:szCs w:val="28"/>
          <w:lang w:val="kk-KZ"/>
        </w:rPr>
        <w:t>0,75</w:t>
      </w:r>
      <w:r w:rsidRPr="00A25E08">
        <w:rPr>
          <w:rFonts w:ascii="Times New Roman" w:hAnsi="Times New Roman" w:cs="Times New Roman"/>
          <w:sz w:val="28"/>
          <w:szCs w:val="28"/>
          <w:lang w:val="kk-KZ"/>
        </w:rPr>
        <w:t xml:space="preserve"> МЗП.</w:t>
      </w:r>
    </w:p>
    <w:p w14:paraId="5EF46204" w14:textId="7EDABC4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За председательство комитета выплачивается вознаграждение за одно заседание 1 МЗП.</w:t>
      </w:r>
    </w:p>
    <w:p w14:paraId="60611C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По представлению исполнительного органа Общества председателю Совета директоров на основании решения единственного акционера могут выплачиваться иные размеры вознаграждения. </w:t>
      </w:r>
    </w:p>
    <w:p w14:paraId="08922D8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этом членам Совета директоров, являющимися государственными и гражданскими служащими, вознаграждение не выплачивается.</w:t>
      </w:r>
    </w:p>
    <w:p w14:paraId="6AE9BD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60. Вознаграждение независимого директора является доходом физического лица и подлежит налогообложению в соответствии с требованиями налогового законодательства Республики Казахстан.</w:t>
      </w:r>
    </w:p>
    <w:p w14:paraId="2415FF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61. На основании заявления членам совета директоров могут компенсироваться расходы (проезд, проживание, суточные), связанные с выездом на заседания совета директоров, проводимые вне места постоянного жительства членам совета директоров.</w:t>
      </w:r>
    </w:p>
    <w:p w14:paraId="7AF4F53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62. Компенсация расходов производится в порядке, предусмотренном внутренними нормативными документами Общества.</w:t>
      </w:r>
    </w:p>
    <w:p w14:paraId="7EA946A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09A643B" w14:textId="3C720EA9"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6. Комитеты при совете директоров</w:t>
      </w:r>
    </w:p>
    <w:p w14:paraId="3350A3B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2E03F59D" w14:textId="16180A5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63. При Советах директоров создаются комитеты, в компетенцию которых входят рассмотрение вопросов по аудиту, по стратегическому планированию, по управлению рисками, по кадрам и вознаграждениям, а также иных вопросов, предусмотренных внутренними документами Общества. </w:t>
      </w:r>
    </w:p>
    <w:p w14:paraId="68F25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w:t>
      </w:r>
    </w:p>
    <w:p w14:paraId="349EEB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Количественный состав Комитета составляет не менее 3 (трех) человек.</w:t>
      </w:r>
    </w:p>
    <w:p w14:paraId="4FC48B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Допускается объединение вопросов по стратегическому планированию, кадрам и вознаграждениям, социальным вопросам, инвестиционной деятельности в рамках деятельности одного комитета.</w:t>
      </w:r>
    </w:p>
    <w:p w14:paraId="422BF2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рассмотрения вопросов по аудиту при Совете директоров создается отдельный комитет.</w:t>
      </w:r>
    </w:p>
    <w:p w14:paraId="2B0B9F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64. Наличие комитетов не освобождает членов Совета директоров от ответственности за принятые решения в рамках компетенции Совета директоров.</w:t>
      </w:r>
    </w:p>
    <w:p w14:paraId="77ED8B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65.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w:t>
      </w:r>
    </w:p>
    <w:p w14:paraId="6F19093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66.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Единственный акционер может ознакомиться с положениями о комитетах. Положения о комитетах размещаются на корпоративном сайте.</w:t>
      </w:r>
    </w:p>
    <w:p w14:paraId="2E8389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67. Функции секретаря комитета осуществляет Корпоративный секретарь. При наличии в Обществе службы корпоративного секретаря решением комитета его секретарем может быть назначен работник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p w14:paraId="0749687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 за подготовкой материалов и проведением заседания Комитетов осуществляет Корпоративный секретарь.</w:t>
      </w:r>
    </w:p>
    <w:p w14:paraId="2638860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68. Совет директоров принимает решение о создании комитетов, определяет состав комитетов, сроки и полномочия.</w:t>
      </w:r>
    </w:p>
    <w:p w14:paraId="617A7F4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p w14:paraId="3370A9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На заседаниях комитета решения принимаются членами комитета.</w:t>
      </w:r>
    </w:p>
    <w:p w14:paraId="042CC2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p w14:paraId="4434585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69.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исключительных случаях допускается проведение заседаний комитета с заочной формой голосования.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14:paraId="272DA2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70.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p w14:paraId="0D420CCE"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1CC5981E" w14:textId="4761C7FD"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7. Комитет по стратегическому планированию</w:t>
      </w:r>
    </w:p>
    <w:p w14:paraId="32B06B4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63697A42" w14:textId="2F74E636"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71. Председатель Комитета по стратегическому планированию избирается из числа членов Совета директоров - независимых директоров на срок исполнения Советом директоров своих полномочий на одном из первых заседаний Совета директоров. Решение об избрании принимается простым большинством голосов от общего числа членов Совета директоров.</w:t>
      </w:r>
    </w:p>
    <w:p w14:paraId="60841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72. 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совета директоров, назначаются Советом директоров по представлению Председателя Комитета.</w:t>
      </w:r>
    </w:p>
    <w:p w14:paraId="4711A3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73. Функциями комитета по стратегическому планированию являются разработка и представление Совету директоров Общества рекомендаций по вопросам определения приоритетных направлений деятельности Общества и стратегии его развития, включая вопросы по разработке мероприятий, способствующих повышению эффективности деятельности Общества, его долгосрочной стоимости и устойчивого развития.</w:t>
      </w:r>
    </w:p>
    <w:p w14:paraId="0AA9BA7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74. Дополнительно функции Комитета включают вопросы разработки и утверждения образовательных программ; разработки и утверждения научных проектов, в том числе в рамках программно-целевого и грантового финансирования; создания, оценки деятельности и ликвидации академических и научных структурных подразделений, а также участие в рассмотрении указанных вопросов в отношении состава самого Совета директоров, в случаях предоставления таких полномочий Единственным акционером. В этом случае, членами Комитета стратегического планирования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p w14:paraId="2C6321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по стратегическому планированию может рассматривать вопросы, касающиеся инвестиционной деятельности ОВПО, если стоимость сделки превышает 10% балансовой стоимости активов Общества.</w:t>
      </w:r>
    </w:p>
    <w:p w14:paraId="79A9E6CD"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201580B" w14:textId="7E901CB2"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8. Комитет по аудиту</w:t>
      </w:r>
    </w:p>
    <w:p w14:paraId="79232ABE"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389B8C5E" w14:textId="6E241414"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75. В состав комитета по аудиту входят независимые директора, обладающие знаниями и практическим опытом в области бухгалтерского учета и аудита, управления рисками, внутреннего контроля. Председатель Комитета по аудиту является независимый директор.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p w14:paraId="4264BB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76. Комитет по аудиту оценивает кандидатов в аудиторы Общества, руководителя антикоррупционной комплаенс-службы, а также предварительно анализирует заключение аудиторской организации перед представлением его Совету директоров и Единственному акционеру.</w:t>
      </w:r>
    </w:p>
    <w:p w14:paraId="2D68D7D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77. Член Совета директоров, не являющийся независимым, избирается в состав комитета, если Совет директоров в порядке исключения решит, что членство данного лица в комитете по аудиту отвечает интересам акционеров и Общества и предоставления соответствующих обоснований. </w:t>
      </w:r>
    </w:p>
    <w:p w14:paraId="3008D485"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2A2C043B" w14:textId="1D03A620"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9. Комитет по назначениям и вознаграждениям</w:t>
      </w:r>
    </w:p>
    <w:p w14:paraId="3DEF78B0"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5AB11B7" w14:textId="65F332C4"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78.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p w14:paraId="3ED381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79.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 </w:t>
      </w:r>
    </w:p>
    <w:p w14:paraId="5329897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80.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p w14:paraId="7B8AC0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рассматривает следующие социальные вопросы:</w:t>
      </w:r>
    </w:p>
    <w:p w14:paraId="1517BD6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подготавливает рекомендации по повышению эффективности системы оплаты труда и премирования работников Общества и организаций;</w:t>
      </w:r>
    </w:p>
    <w:p w14:paraId="4ACAF8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вырабатывает рекомендации по вопросам социальной политики, корпоративной социальной ответственности и формированию положительной репутации Общества и организаций.</w:t>
      </w:r>
    </w:p>
    <w:p w14:paraId="5D43200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67AC5B01" w14:textId="133B1937"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10. Организация деятельности Совета директоров</w:t>
      </w:r>
    </w:p>
    <w:p w14:paraId="194BC2D7"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5A2C3604" w14:textId="4D10D1C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81.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p w14:paraId="6D210C9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82. Совет директоров соблюдает установленные документами Общества процедуры по подготовке и проведению заседаний совета директоров.</w:t>
      </w:r>
    </w:p>
    <w:p w14:paraId="27EC24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83.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p w14:paraId="293070B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p w14:paraId="42614D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84.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p w14:paraId="29DA0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85. Если члены Совета директоров (не более 30%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p w14:paraId="2BC7E4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p w14:paraId="2E973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86. Периодичность проведения заседаний Совета директоров составляет не менее шести заседаний в год.</w:t>
      </w:r>
    </w:p>
    <w:p w14:paraId="7A0772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p>
    <w:p w14:paraId="0AB91F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87. Материалы к заседаниям Совета директоров направляются не менее чем за семь календарных дней, а по более важным вопросам, которые определяются Уставом Общества, не менее чем за десять рабочих дней, если иные сроки не установлены Уставом Общества.</w:t>
      </w:r>
    </w:p>
    <w:p w14:paraId="7AF9A9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88. Перечень важных вопросов включает, в том числе план/стратегию/программу развития, КПД (KPI) для руководителя и членов исполнительного органа, годовой отчет и участие в создании других юридических лиц.</w:t>
      </w:r>
    </w:p>
    <w:p w14:paraId="56E271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89.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p w14:paraId="4837A79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90. Рекомендуется рассмотрение не более семи вопросов на одном заседании Совета директоров.</w:t>
      </w:r>
    </w:p>
    <w:p w14:paraId="1A2455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91.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p w14:paraId="7F00F5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высокое качество материалов, информации, документов, предоставляемых совету директоров (в том числе при необходимости перевод на другие языки в зависимости от владения языком членами совета директоров);</w:t>
      </w:r>
    </w:p>
    <w:p w14:paraId="62E88C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p w14:paraId="0E6F45C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время, уделяемое обсуждениям на совете директоров, особенно для важных и сложных вопросов;</w:t>
      </w:r>
    </w:p>
    <w:p w14:paraId="5DD5D0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своевременное рассмотрение вопросов;</w:t>
      </w:r>
    </w:p>
    <w:p w14:paraId="6EB7D7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в решениях предусматривается план дальнейших действий, сроки и ответственные лица.</w:t>
      </w:r>
    </w:p>
    <w:p w14:paraId="1DC8EA5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Следующие факторы оказывают отрицательное влияние на качество решений Совета директоров:</w:t>
      </w:r>
    </w:p>
    <w:p w14:paraId="3FD217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доминирование одного или нескольких директоров на заседании, что может ограничить полноценное участие в обсуждениях других директоров;</w:t>
      </w:r>
    </w:p>
    <w:p w14:paraId="79D27BF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формальное отношение к рискам;</w:t>
      </w:r>
    </w:p>
    <w:p w14:paraId="1AEB8A4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преследование личных интересов и низкие этические стандарты;</w:t>
      </w:r>
    </w:p>
    <w:p w14:paraId="592498E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формальное принятие решений на заседании совета директоров, без реальных и активных обсуждений;</w:t>
      </w:r>
    </w:p>
    <w:p w14:paraId="6C0A27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позиция бескомпромиссности (отсутствие гибкости) или отсутствие стремления к развитию (довольствование текущим положением);</w:t>
      </w:r>
    </w:p>
    <w:p w14:paraId="5C8D42E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слабая организационная культура;</w:t>
      </w:r>
    </w:p>
    <w:p w14:paraId="324CB7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недостаток информации и/или анализа.</w:t>
      </w:r>
    </w:p>
    <w:p w14:paraId="442BF8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Члены совета директоров могут запросить дополнительную информацию по вопросам повестки дня, необходимую для принятия решения.</w:t>
      </w:r>
    </w:p>
    <w:p w14:paraId="65ED9A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92.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p w14:paraId="674501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93.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p w14:paraId="5D524FF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94.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 Решения Совета директоров, в соответствии с Законом и (или) уставом Общества принимаемые квалифицированным большинством голосов.</w:t>
      </w:r>
    </w:p>
    <w:p w14:paraId="39D352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95.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 за исключением случаев, предусмотренных законодательством Республики Казахстан или Уставом Общества.</w:t>
      </w:r>
    </w:p>
    <w:p w14:paraId="7B0D542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96.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p w14:paraId="4961EC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97.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p w14:paraId="4CC09B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98.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оценки своей деятельности.</w:t>
      </w:r>
    </w:p>
    <w:p w14:paraId="09D6CCE5"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14077B7D" w14:textId="4865F0E1" w:rsidR="00A25E08" w:rsidRPr="00A25E08" w:rsidRDefault="00A25E08" w:rsidP="00A25E08">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11. Оценка деятельности Совета директоров</w:t>
      </w:r>
    </w:p>
    <w:p w14:paraId="58A50E21"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7E192321" w14:textId="6809BD0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99. Совет директоров, комитеты и члены Совета директоров оцениваются на ежегодной основе. При этом не реже одного раза в три года оценка проводится с привлечением независимой профессиональной организации.</w:t>
      </w:r>
    </w:p>
    <w:p w14:paraId="256596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p w14:paraId="453B8F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100.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p w14:paraId="18FB17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101.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p w14:paraId="73B6ED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совета директоров несет ответственность за процесс проведения оценки и принятие мер по его результатам.</w:t>
      </w:r>
    </w:p>
    <w:p w14:paraId="4BCF9F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102. Проведение оценки осуществляется по принципам, как регулярность, комплексность, непрерывность, реалистичность, конфиденциальность.</w:t>
      </w:r>
    </w:p>
    <w:p w14:paraId="772AEE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103.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p w14:paraId="4501F6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104. Оценка включает, в том числе рассмотрение следующих вопросов:</w:t>
      </w:r>
    </w:p>
    <w:p w14:paraId="775FEE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оптимальность состава Совета директоров (баланс навыков, опыта, разнообразие состава, объективность) в контексте стоящих задач перед Обществом;</w:t>
      </w:r>
    </w:p>
    <w:p w14:paraId="36415D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ясность видения, стратегии, основных задач, проблем и ценностей Общества;</w:t>
      </w:r>
    </w:p>
    <w:p w14:paraId="04AE304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планы преемственности и развития;</w:t>
      </w:r>
    </w:p>
    <w:p w14:paraId="297FEA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функционирование Совета директоров как единого органа, роли Совета директоров и руководителя правления в деятельности Общества;</w:t>
      </w:r>
    </w:p>
    <w:p w14:paraId="2B549D0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эффективность взаимодействия Совета директоров с Единственным акционером, исполнительным органом и должностными лицами Общества;</w:t>
      </w:r>
    </w:p>
    <w:p w14:paraId="6819C00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эффективность каждого из членов Совета директоров;</w:t>
      </w:r>
    </w:p>
    <w:p w14:paraId="3EE9CC1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эффективность деятельности комитетов Совета директоров и их взаимодействие с Советом директоров, членами исполнительного органа;</w:t>
      </w:r>
    </w:p>
    <w:p w14:paraId="2A47D4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качество информации и документов, предоставляемых Совету директоров;</w:t>
      </w:r>
    </w:p>
    <w:p w14:paraId="20A8FD3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качество обсуждений на Совете директоров, в комитетах;</w:t>
      </w:r>
    </w:p>
    <w:p w14:paraId="0E0726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эффективность деятельности корпоративного секретаря;</w:t>
      </w:r>
    </w:p>
    <w:p w14:paraId="435769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ясность процессов и компетенций;</w:t>
      </w:r>
    </w:p>
    <w:p w14:paraId="0B6A76F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процесс выявления и оценки рисков;</w:t>
      </w:r>
    </w:p>
    <w:p w14:paraId="0E63454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 взаимодействие с Единственным акционером и иными заинтересованными сторонами.</w:t>
      </w:r>
    </w:p>
    <w:p w14:paraId="1165F4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105. Оценка проводится Советом директоров на ежегодной основе с учетом соответствующей оценки комитета по кадрам и вознаграждениям. Способами оценки являются самооценка или привлечение независимого консультанта для повышения качества оценки. Независимый внешний консультант привлекается не реже чем один раз в три года за счет средств Общества.</w:t>
      </w:r>
    </w:p>
    <w:p w14:paraId="0F4EDF8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106. Результаты оценки являются основанием для Единственного акционера в переизбрании всего состава Совета директоров или отдельного его члена, пересмотре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Единственным акционером.</w:t>
      </w:r>
    </w:p>
    <w:p w14:paraId="5FE2CA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в ежегодном годовом отчете отражает, способ проведения оценки совета директоров и принятые меры по ее результатам.</w:t>
      </w:r>
    </w:p>
    <w:p w14:paraId="1A71771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107. Единственный акционер может провести собственную оценку Совета директоров самостоятельно или с привлечением независимого консультанта.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КПД/KPI.</w:t>
      </w:r>
    </w:p>
    <w:p w14:paraId="358E3B54"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0DF33136" w14:textId="4EB29F18" w:rsidR="00A25E08" w:rsidRPr="00A25E08" w:rsidRDefault="00A25E08" w:rsidP="00202092">
      <w:pPr>
        <w:spacing w:after="0" w:line="240" w:lineRule="auto"/>
        <w:ind w:firstLine="709"/>
        <w:jc w:val="center"/>
        <w:rPr>
          <w:rFonts w:ascii="Times New Roman" w:hAnsi="Times New Roman" w:cs="Times New Roman"/>
          <w:b/>
          <w:sz w:val="28"/>
          <w:szCs w:val="28"/>
          <w:lang w:val="kk-KZ"/>
        </w:rPr>
      </w:pPr>
      <w:r w:rsidRPr="00A25E08">
        <w:rPr>
          <w:rFonts w:ascii="Times New Roman" w:hAnsi="Times New Roman" w:cs="Times New Roman"/>
          <w:b/>
          <w:sz w:val="28"/>
          <w:szCs w:val="28"/>
          <w:lang w:val="kk-KZ"/>
        </w:rPr>
        <w:t>Параграф 12. Корпоративный секретарь Общества</w:t>
      </w:r>
    </w:p>
    <w:p w14:paraId="3F6B8939" w14:textId="77777777" w:rsidR="00A25E08" w:rsidRDefault="00A25E08" w:rsidP="00A25E08">
      <w:pPr>
        <w:spacing w:after="0" w:line="240" w:lineRule="auto"/>
        <w:ind w:firstLine="709"/>
        <w:jc w:val="both"/>
        <w:rPr>
          <w:rFonts w:ascii="Times New Roman" w:hAnsi="Times New Roman" w:cs="Times New Roman"/>
          <w:sz w:val="28"/>
          <w:szCs w:val="28"/>
          <w:lang w:val="kk-KZ"/>
        </w:rPr>
      </w:pPr>
    </w:p>
    <w:p w14:paraId="45B39565" w14:textId="745A1885"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108. В целях эффективной организации деятельности Совета директоров и взаимодействия исполнительного органа с Единственным акционером, Советом директоров назначается корпоративный секретарь.</w:t>
      </w:r>
    </w:p>
    <w:p w14:paraId="1577270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109. Совет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Корпоративный секретарь подотчетен Совету директоров Общества и независим от правления Общества.</w:t>
      </w:r>
    </w:p>
    <w:p w14:paraId="1721CBA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110. Основные обязанности корпоративного секретаря включают:</w:t>
      </w:r>
    </w:p>
    <w:p w14:paraId="068EAC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содействие в своевременном и качественном принятии взаимосвязанных и (или) взаимодополняющих корпоративных решений со стороны совета директоров единственного акционера;</w:t>
      </w:r>
    </w:p>
    <w:p w14:paraId="2A86D9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выполнение роли советника для членов совета директоров, Правления, антикоррупционной комплаенс-службы и омбудсмена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Обществе и организациях.</w:t>
      </w:r>
    </w:p>
    <w:p w14:paraId="123FFA9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 своевременного исполнения корпоративных решений, принятых Единственным акционером и советом директоров;</w:t>
      </w:r>
    </w:p>
    <w:p w14:paraId="3B7D5D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мониторинг исполнения исполнительным органом и другими ключевыми работниками решений Единственного акционера и совета директоров, информирование совета директоров о таком исполнении/неисполнении;</w:t>
      </w:r>
    </w:p>
    <w:p w14:paraId="5366BE2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участие в совершенствовании корпоративного управления Общества и организациях.</w:t>
      </w:r>
    </w:p>
    <w:p w14:paraId="27995A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документально подтвержденных объяснений.</w:t>
      </w:r>
    </w:p>
    <w:p w14:paraId="413D17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p w14:paraId="5FB2F0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111. Основные функции корпоративного секретаря в части обеспечения деятельности совета директоров включают, в том числе:</w:t>
      </w:r>
    </w:p>
    <w:p w14:paraId="6EBFA76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оказание помощи председателю совета директоров в формировании плана работы и повесток заседаний;</w:t>
      </w:r>
    </w:p>
    <w:p w14:paraId="4985C7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организация проведения заседаний совета директоров и его комитетов;</w:t>
      </w:r>
    </w:p>
    <w:p w14:paraId="2C3BA75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p w14:paraId="078EC0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протоколирование заседаний Совета директоров и комитетов, обеспечение хранения протоколов, стенограмм, материалов заседаний Совета директоров и комитетов;</w:t>
      </w:r>
    </w:p>
    <w:p w14:paraId="0A6F012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w:t>
      </w:r>
    </w:p>
    <w:p w14:paraId="5F8AD1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организация введения в должность вновь избранных членов Совета директоров;</w:t>
      </w:r>
    </w:p>
    <w:p w14:paraId="6B8F95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организация обучения членов Совета директоров и привлечения экспертов;</w:t>
      </w:r>
    </w:p>
    <w:p w14:paraId="7E6B68E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организация взаимодействия членов Совета директоров с акционером и исполнительным органом.</w:t>
      </w:r>
    </w:p>
    <w:p w14:paraId="79A50B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части обеспечения взаимодействия с Единственным акционером:</w:t>
      </w:r>
    </w:p>
    <w:p w14:paraId="4BADE7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своевременное направление материалов по вопросам, выносимым на рассмотрение Единственного акционера для принятия соответствующих решений;</w:t>
      </w:r>
    </w:p>
    <w:p w14:paraId="69A9252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обеспечение надлежащего взаимодействия организации с Единственным акционером, включая контроль за предоставлением информации на запросы Единственного акционера на своевременной основе.</w:t>
      </w:r>
    </w:p>
    <w:p w14:paraId="19043A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части внедрения надлежащей практики корпоративного управления:</w:t>
      </w:r>
    </w:p>
    <w:p w14:paraId="525312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 xml:space="preserve">мониторинг реализации и соблюдения принципов и положений настоящего Кодекса; </w:t>
      </w:r>
    </w:p>
    <w:p w14:paraId="57F471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 xml:space="preserve">подготовка отчета о соблюдении принципов и положений настоящего Кодекса; </w:t>
      </w:r>
    </w:p>
    <w:p w14:paraId="57A29FF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 xml:space="preserve">выявление в рамках исполнения своих полномочий нарушений в части норм корпоративного управления, закрепленных законодательством, Уставом и другими документами Общества; </w:t>
      </w:r>
    </w:p>
    <w:p w14:paraId="14DFE4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Pr="00A25E08">
        <w:rPr>
          <w:rFonts w:ascii="Times New Roman" w:hAnsi="Times New Roman" w:cs="Times New Roman"/>
          <w:sz w:val="28"/>
          <w:szCs w:val="28"/>
          <w:lang w:val="kk-KZ"/>
        </w:rPr>
        <w:tab/>
        <w:t>консультирование Единственного акционера, должностных лиц, работников Общества по вопросам корпоративного управления;</w:t>
      </w:r>
    </w:p>
    <w:p w14:paraId="6C4EFD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w:t>
      </w:r>
      <w:r w:rsidRPr="00A25E08">
        <w:rPr>
          <w:rFonts w:ascii="Times New Roman" w:hAnsi="Times New Roman" w:cs="Times New Roman"/>
          <w:sz w:val="28"/>
          <w:szCs w:val="28"/>
          <w:lang w:val="kk-KZ"/>
        </w:rPr>
        <w:tab/>
        <w:t>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p w14:paraId="2D5C945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112.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p w14:paraId="53B3965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113. Для исполнения своих обязанностей корпоративный секретарь обладает знаниями, опытом и квалификацией, добросовестной деловой репутацией. Может быть создана служба корпоративного секретаря.</w:t>
      </w:r>
    </w:p>
    <w:p w14:paraId="2B9C2F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114. На должность корпоративного секретаря назначается лицо, имеющее высшее юридическое или экономическое образование, специальную подготовку по корпоративному управлению, стаж работы по специальности не менее 3 лет, в том числе в должности руководителя не менее 1 года.</w:t>
      </w:r>
    </w:p>
    <w:p w14:paraId="21D9E0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115. В целях повышения эффективности подготовки и проведения заседаний Советом директоров периодически обсуждается полнота и эффективность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p w14:paraId="3E7F229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116.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p w14:paraId="2E5F10A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117.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p w14:paraId="100E1A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118. Для выполнения своих функций корпоративный секретарь наделяется следующими полномочиями:</w:t>
      </w:r>
    </w:p>
    <w:p w14:paraId="0829DF2A"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запрашивать и получать у должностных лиц и работников Общества материалы, достаточные для принятия решений на заседаниях Совета директоров и материалы, необходимые для принятия решений Единственным акционером;</w:t>
      </w:r>
    </w:p>
    <w:p w14:paraId="4963154A"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принимать меры по организации заседаний Совета директоров;</w:t>
      </w:r>
    </w:p>
    <w:p w14:paraId="79349936" w14:textId="77777777" w:rsidR="00A25E08" w:rsidRPr="00A25E0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непосредственно взаимодействовать с председателем и членами Совета директоров, исполнительного органа, работниками Общества, Единственным акционером.</w:t>
      </w:r>
    </w:p>
    <w:p w14:paraId="71E6AA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оказывает корпоративному секретарю всестороннее содействие при исполнении им своих полномочий.</w:t>
      </w:r>
    </w:p>
    <w:p w14:paraId="3938E95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575CB04E" w14:textId="77777777"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13. Омбудсмен Общества</w:t>
      </w:r>
    </w:p>
    <w:p w14:paraId="3CD4F96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19E48A4A" w14:textId="20A3893F"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119. В целях соблюдения принципов деловой этики и оптимального регулирования социально-трудовых споров, возникающих в Обществе и организаций, назначается омбудсмен.</w:t>
      </w:r>
    </w:p>
    <w:p w14:paraId="6F99E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p w14:paraId="7E21A1B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120.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p w14:paraId="6B4522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121.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14:paraId="563908D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122. Омбудсмен не реже одного раза в год представляет отчет о результатах проведенной работы комитету по кадрам и вознаграждениям совета директоров Общества и организаций, которые оценивают результаты его деятельности.</w:t>
      </w:r>
    </w:p>
    <w:p w14:paraId="65152D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123.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w:t>
      </w:r>
    </w:p>
    <w:p w14:paraId="787F31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p w14:paraId="32B3EB9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A68B8E7" w14:textId="4B666816"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14. Служба внутреннего аудита при Совете директоров Общества</w:t>
      </w:r>
    </w:p>
    <w:p w14:paraId="4E8A690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p>
    <w:p w14:paraId="2EEB4B9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124.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p w14:paraId="6AFDF8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p w14:paraId="2C24922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125. Работники службы внутреннего аудита не могут быть избраны в состав Совета директоров и исполнительного органа Общества.</w:t>
      </w:r>
    </w:p>
    <w:p w14:paraId="1207DA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126.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p w14:paraId="525EF5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Организационная подчиненность и функциональная подотчетность СВА совету директоров означает:</w:t>
      </w:r>
    </w:p>
    <w:p w14:paraId="1FF83B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w:t>
      </w:r>
    </w:p>
    <w:p w14:paraId="1113EA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утверждение советом директоров (после предварительного рассмотрения комитетом по аудиту) риск-ориентированного годового аудиторского плана;</w:t>
      </w:r>
    </w:p>
    <w:p w14:paraId="442287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w:t>
      </w:r>
    </w:p>
    <w:p w14:paraId="7BB9A27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w:t>
      </w:r>
    </w:p>
    <w:p w14:paraId="1B9BC3C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утверждение советом директоров (после предварительного рассмотрения комитетом по аудиту) бюджета СВА;</w:t>
      </w:r>
    </w:p>
    <w:p w14:paraId="41B22A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p w14:paraId="6B069AA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127.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p w14:paraId="776836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128. В положении о службе внутреннего аудита определяются и закрепляются:</w:t>
      </w:r>
    </w:p>
    <w:p w14:paraId="73FE2A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приверженность принципам и положениям, принятым международным Институтом внутренних аудиторов (The Institute of Internal Auditors);</w:t>
      </w:r>
    </w:p>
    <w:p w14:paraId="78AF79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статус, цели и задачи внутреннего аудита Общества;</w:t>
      </w:r>
    </w:p>
    <w:p w14:paraId="7EC3207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p w14:paraId="1EC159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квалификационные требования к руководителю и работникам службы внутреннего аудита;</w:t>
      </w:r>
    </w:p>
    <w:p w14:paraId="7A8465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объем и содержание деятельности внутреннего аудита;</w:t>
      </w:r>
    </w:p>
    <w:p w14:paraId="444839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право доступа к документации, сотрудникам и материальным активам при выполнении соответствующих заданий;</w:t>
      </w:r>
    </w:p>
    <w:p w14:paraId="21C83C0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p w14:paraId="19B326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129. В положении о службе внутреннего аудита предусматриваются также следующие задачи и функции:</w:t>
      </w:r>
    </w:p>
    <w:p w14:paraId="08C73D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14:paraId="5E8F38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14:paraId="377B7BB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проведение в рамках установленного порядка внутреннего аудита дочерних организаций;</w:t>
      </w:r>
    </w:p>
    <w:p w14:paraId="1746A4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14:paraId="0C248DF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p w14:paraId="7167328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осуществление мониторинга за исполнением рекомендаций внешнего аудитора;</w:t>
      </w:r>
    </w:p>
    <w:p w14:paraId="1F09E07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p w14:paraId="58F558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w:t>
      </w:r>
    </w:p>
    <w:p w14:paraId="575C77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p w14:paraId="1172B0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обеспечивает своевременное рассмотрение отчетов СВА и контроль за своевременным исполнением рекомендаций СВА.</w:t>
      </w:r>
    </w:p>
    <w:p w14:paraId="77E6DE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w:t>
      </w:r>
    </w:p>
    <w:p w14:paraId="6EF1AD7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130.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w:t>
      </w:r>
    </w:p>
    <w:p w14:paraId="48994C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p w14:paraId="6C9B279E"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C1F98EF" w14:textId="2653817C"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15. Антикоррупционная комплаенс-служба</w:t>
      </w:r>
    </w:p>
    <w:p w14:paraId="0F05191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33AEDFB" w14:textId="0C4A074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131. Для обеспечения соблюдения Обществом, его работниками и обучающимися регуляторных требований по вопросам противодействия коррупции и иных антикоррупционных регуляторных требований, предусмотренных законодательством Республики Казахстан и международными договорами, ратифицированными Республикой Казахстан (далее - законодательство), которым Общество обязано следовать, а также внутренних документов Общества, устанавливающим политики и процедуры по исполнению указанных требований, в Обществе создается Антикоррупционная комплаенс-служба.</w:t>
      </w:r>
    </w:p>
    <w:p w14:paraId="26C871E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132. Антикоррупционная комплаенс-служба создается по решению Совета директоров и является структурным подразделением Общества.</w:t>
      </w:r>
    </w:p>
    <w:p w14:paraId="72C67B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133. Деятельность Антикоррупционной комплаенс-службы регламентируется внутренним нормативным документом, утверждаемым Советом директоров.</w:t>
      </w:r>
    </w:p>
    <w:p w14:paraId="4389C78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134. Антикоррупционная комплаенс-служба осуществляет свои полномочия независимо от исполнительного органа, должностных лиц Общества, подотчетна Совету директоров и является независимой при обеспечении соблюдения требований законодательства Республики Казахстан о противодействии коррупции. При этом руководитель антикоррупционной комплаенс-службы, определяется с учетом потенциального конфликта интересов. Не допускается совмещение функций антикоррупционной комплаенс-службы с функциями других структурных подразделений Общества.</w:t>
      </w:r>
    </w:p>
    <w:p w14:paraId="17B8CA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135. В рамках взаимодействия с исполнительным органом Антикоррупционная комплаенс-служба (далее - Служба):</w:t>
      </w:r>
    </w:p>
    <w:p w14:paraId="2734FB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w:t>
      </w:r>
      <w:r w:rsidRPr="00A25E08">
        <w:rPr>
          <w:rFonts w:ascii="Times New Roman" w:hAnsi="Times New Roman" w:cs="Times New Roman"/>
          <w:sz w:val="28"/>
          <w:szCs w:val="28"/>
          <w:lang w:val="kk-KZ"/>
        </w:rPr>
        <w:tab/>
        <w:t>формирует План работы Службы с учетом предложений Правления по проведению проверок и консультаций;</w:t>
      </w:r>
    </w:p>
    <w:p w14:paraId="36930C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w:t>
      </w:r>
      <w:r w:rsidRPr="00A25E08">
        <w:rPr>
          <w:rFonts w:ascii="Times New Roman" w:hAnsi="Times New Roman" w:cs="Times New Roman"/>
          <w:sz w:val="28"/>
          <w:szCs w:val="28"/>
          <w:lang w:val="kk-KZ"/>
        </w:rPr>
        <w:tab/>
        <w:t xml:space="preserve"> представляет План работы Службы, утвержденный Советом директоров Общества, консультирует по вопросам антикоррупционного комплаенса;</w:t>
      </w:r>
    </w:p>
    <w:p w14:paraId="42428AF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w:t>
      </w:r>
      <w:r w:rsidRPr="00A25E08">
        <w:rPr>
          <w:rFonts w:ascii="Times New Roman" w:hAnsi="Times New Roman" w:cs="Times New Roman"/>
          <w:sz w:val="28"/>
          <w:szCs w:val="28"/>
          <w:lang w:val="kk-KZ"/>
        </w:rPr>
        <w:tab/>
        <w:t xml:space="preserve"> незамедлительно уведомляет руководителя исполнительного органа о фактах нарушений антикоррупционного законодательства, а также случаях, если в совершение нарушения вовлечены члены исполнительного органа Общества;</w:t>
      </w:r>
    </w:p>
    <w:p w14:paraId="0DD9242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w:t>
      </w:r>
      <w:r w:rsidRPr="00A25E08">
        <w:rPr>
          <w:rFonts w:ascii="Times New Roman" w:hAnsi="Times New Roman" w:cs="Times New Roman"/>
          <w:sz w:val="28"/>
          <w:szCs w:val="28"/>
          <w:lang w:val="kk-KZ"/>
        </w:rPr>
        <w:tab/>
        <w:t xml:space="preserve"> представляет исполнительному органу для принятия решения заключение и материалы по результатам проведенных служебных расследований;</w:t>
      </w:r>
    </w:p>
    <w:p w14:paraId="5E4DD0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w:t>
      </w:r>
      <w:r w:rsidRPr="00A25E08">
        <w:rPr>
          <w:rFonts w:ascii="Times New Roman" w:hAnsi="Times New Roman" w:cs="Times New Roman"/>
          <w:sz w:val="28"/>
          <w:szCs w:val="28"/>
          <w:lang w:val="kk-KZ"/>
        </w:rPr>
        <w:tab/>
        <w:t xml:space="preserve"> вносит исполнительному органу предложения по вопросам совершенствования антикоррупционной деятельности Общества, его работников и обучающихся.</w:t>
      </w:r>
    </w:p>
    <w:p w14:paraId="6A3FE0A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136. Назначение и освобождение руководителя Службы осуществляется Советом директоров.</w:t>
      </w:r>
    </w:p>
    <w:p w14:paraId="2F99F7C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137. Территориальное подразделение уполномоченного органа по противодействию коррупции оказывает методологическую, методическую и информационную поддержку Антикоррупционной комплаенс-службе.</w:t>
      </w:r>
    </w:p>
    <w:p w14:paraId="40C26A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138 Антикоррупционная комплаенс-служба ежеквартально направляет отчеты и информацию по принятым антикоррупционным мерам в территориальное подразделение уполномоченного органа по противодействию коррупции. По запросу уполномоченного органа по противодействию коррупции направляется дополнительная информация по принятым антикоррупционным мерам в Обществе.</w:t>
      </w:r>
    </w:p>
    <w:p w14:paraId="7D7B891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139. Антикоррупционная комплаенс-служба ежегодно, а при необходимости периодически представляет отчет о противодействии коррупции перед Советом директоров.</w:t>
      </w:r>
    </w:p>
    <w:p w14:paraId="0747D9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140. Взаимодействие антикоррупционной комплаенс-службы со структурными подразделениями Общества строится на основе взаимной вежливости и корректности в работе.</w:t>
      </w:r>
    </w:p>
    <w:p w14:paraId="50A03488"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BDDEA7B" w14:textId="77777777" w:rsidR="001B29E5" w:rsidRPr="003347C7" w:rsidRDefault="001B29E5" w:rsidP="001B29E5">
      <w:pPr>
        <w:spacing w:after="0" w:line="240" w:lineRule="auto"/>
        <w:ind w:firstLine="709"/>
        <w:jc w:val="center"/>
        <w:rPr>
          <w:rFonts w:ascii="Times New Roman" w:hAnsi="Times New Roman" w:cs="Times New Roman"/>
          <w:b/>
          <w:sz w:val="28"/>
          <w:szCs w:val="28"/>
          <w:lang w:val="kk-KZ"/>
        </w:rPr>
      </w:pPr>
      <w:r w:rsidRPr="003347C7">
        <w:rPr>
          <w:rFonts w:ascii="Times New Roman" w:hAnsi="Times New Roman" w:cs="Times New Roman"/>
          <w:b/>
          <w:sz w:val="28"/>
          <w:szCs w:val="28"/>
          <w:lang w:val="kk-KZ"/>
        </w:rPr>
        <w:t>Параграф 16. Ученый совет</w:t>
      </w:r>
      <w:r>
        <w:rPr>
          <w:rFonts w:ascii="Times New Roman" w:hAnsi="Times New Roman" w:cs="Times New Roman"/>
          <w:b/>
          <w:sz w:val="28"/>
          <w:szCs w:val="28"/>
          <w:lang w:val="kk-KZ"/>
        </w:rPr>
        <w:t xml:space="preserve"> </w:t>
      </w:r>
    </w:p>
    <w:p w14:paraId="4B7953AA"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p>
    <w:p w14:paraId="088B7894"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141. Для рассмотрения вопросов и принятие решений по научной, учебной, методической, социальной и воспитательной деятельности в Обществе создается Ученый совет.</w:t>
      </w:r>
    </w:p>
    <w:p w14:paraId="699D74BE"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142. Компетенция, порядок формирования и деятельность Ученого совета регламентируется Уставом Общества и Положением «Об Ученом совете», утверждаемом Правлением на основе типовых документов уполномоченного органа.</w:t>
      </w:r>
    </w:p>
    <w:p w14:paraId="589498F4"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143. Ученый совет предварительно рассматривает вопросы, связанные с реализацией приоритетных (стратегических) направлений по академической, научной, социальной и воспитательной деятельности Общества, отнесенные Уставом и/или законодательством Республики Казахстан к исключительной компетенции иных органов Общества.</w:t>
      </w:r>
    </w:p>
    <w:p w14:paraId="57BCB31D"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Данные вопросы не принимаются к рассмотрению иными органами Общества при отсутствии решения Ученого совета.</w:t>
      </w:r>
    </w:p>
    <w:p w14:paraId="7D303DA4"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144. При рассмотрении вопросов, отнесенных Уставом и/или законодательством Республики Казахстан к исключительной компетенции иных органов Общества, решения, принятые Ученым советом по данным вопросам, считаются рекомендательными.</w:t>
      </w:r>
    </w:p>
    <w:p w14:paraId="3EB9C22D" w14:textId="77777777" w:rsidR="001B29E5" w:rsidRPr="003347C7" w:rsidRDefault="001B29E5" w:rsidP="001B29E5">
      <w:pPr>
        <w:spacing w:after="0" w:line="240" w:lineRule="auto"/>
        <w:ind w:firstLine="709"/>
        <w:jc w:val="both"/>
        <w:rPr>
          <w:rFonts w:ascii="Times New Roman" w:hAnsi="Times New Roman" w:cs="Times New Roman"/>
          <w:strike/>
          <w:sz w:val="28"/>
          <w:szCs w:val="28"/>
          <w:lang w:val="kk-KZ"/>
        </w:rPr>
      </w:pPr>
      <w:r w:rsidRPr="003347C7">
        <w:rPr>
          <w:rFonts w:ascii="Times New Roman" w:hAnsi="Times New Roman" w:cs="Times New Roman"/>
          <w:sz w:val="28"/>
          <w:szCs w:val="28"/>
          <w:lang w:val="kk-KZ"/>
        </w:rPr>
        <w:t>145. Персональный состав Ученого совета утверждается в соответствии с Положением «Об Ученом совете».</w:t>
      </w:r>
    </w:p>
    <w:p w14:paraId="775B0D17"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146. Возглавляет Ученый совет руководитель исполнительного органа Общества.</w:t>
      </w:r>
    </w:p>
    <w:p w14:paraId="7B1215E6"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147. В своей деятельности Ученый совет руководствуется законодательством Республики Казахстана, Типовыми правилами деятельности Ученого совета высшего учебного заведения, настоящим Кодексом и Уставом Общества.</w:t>
      </w:r>
    </w:p>
    <w:p w14:paraId="7FDF2424"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148. Деятельность Ученого совета основывается на гласности коллективного обсуждения вопросов, входящих в его компетенцию.</w:t>
      </w:r>
    </w:p>
    <w:p w14:paraId="2E7A8891"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 xml:space="preserve">149. Для организации подготовки обсуждаемых на Ученом совете вопросов, контроля за исполнением принятых решений, обобщения опыта и разработки предложений по совершенствованию форм и методов работы Совета из числа его членов приказом руководителя исполнительного органа Общества назначается ученый секретарь. Срок полномочий ученого секретаря 3 года. </w:t>
      </w:r>
    </w:p>
    <w:p w14:paraId="2DD5F686"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150. На ученого секретаря возлагается ответственность за своевременную и качественную подготовку материалов к заседаниям Ученого совета и за ведение делопроизводства Ученого совета.</w:t>
      </w:r>
    </w:p>
    <w:p w14:paraId="045F2FFA" w14:textId="77777777" w:rsidR="001B29E5" w:rsidRPr="003347C7"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151. Деятельность Ученого совета, формирование повестки дня, проведение заседаний, контроль за исполнением решений, оказание практической и методической помощи возлагается на ученого секретаря</w:t>
      </w:r>
      <w:r w:rsidRPr="003347C7">
        <w:rPr>
          <w:rFonts w:ascii="Times New Roman" w:hAnsi="Times New Roman" w:cs="Times New Roman"/>
          <w:strike/>
          <w:sz w:val="28"/>
          <w:szCs w:val="28"/>
          <w:lang w:val="kk-KZ"/>
        </w:rPr>
        <w:t>.</w:t>
      </w:r>
      <w:r w:rsidRPr="003347C7">
        <w:rPr>
          <w:rFonts w:ascii="Times New Roman" w:hAnsi="Times New Roman" w:cs="Times New Roman"/>
          <w:sz w:val="28"/>
          <w:szCs w:val="28"/>
          <w:lang w:val="kk-KZ"/>
        </w:rPr>
        <w:t xml:space="preserve"> </w:t>
      </w:r>
    </w:p>
    <w:p w14:paraId="5C14D342" w14:textId="52C02D43" w:rsidR="00A25E08" w:rsidRPr="00A25E08" w:rsidRDefault="001B29E5" w:rsidP="001B29E5">
      <w:pPr>
        <w:spacing w:after="0" w:line="240" w:lineRule="auto"/>
        <w:ind w:firstLine="709"/>
        <w:jc w:val="both"/>
        <w:rPr>
          <w:rFonts w:ascii="Times New Roman" w:hAnsi="Times New Roman" w:cs="Times New Roman"/>
          <w:sz w:val="28"/>
          <w:szCs w:val="28"/>
          <w:lang w:val="kk-KZ"/>
        </w:rPr>
      </w:pPr>
      <w:r w:rsidRPr="003347C7">
        <w:rPr>
          <w:rFonts w:ascii="Times New Roman" w:hAnsi="Times New Roman" w:cs="Times New Roman"/>
          <w:sz w:val="28"/>
          <w:szCs w:val="28"/>
          <w:lang w:val="kk-KZ"/>
        </w:rPr>
        <w:t>152. Совмещение должностей для ученого секретаря, кроме научной и педагогической деятельности, не допускается.</w:t>
      </w:r>
      <w:r w:rsidR="00A25E08" w:rsidRPr="00A25E08">
        <w:rPr>
          <w:rFonts w:ascii="Times New Roman" w:hAnsi="Times New Roman" w:cs="Times New Roman"/>
          <w:sz w:val="28"/>
          <w:szCs w:val="28"/>
          <w:lang w:val="kk-KZ"/>
        </w:rPr>
        <w:t xml:space="preserve"> </w:t>
      </w:r>
    </w:p>
    <w:p w14:paraId="4905FC8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5F97CB8" w14:textId="6313844D"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w:t>
      </w:r>
      <w:r w:rsidR="00C73624">
        <w:rPr>
          <w:rFonts w:ascii="Times New Roman" w:hAnsi="Times New Roman" w:cs="Times New Roman"/>
          <w:b/>
          <w:sz w:val="28"/>
          <w:szCs w:val="28"/>
          <w:lang w:val="kk-KZ"/>
        </w:rPr>
        <w:t>7</w:t>
      </w:r>
      <w:r w:rsidRPr="00202092">
        <w:rPr>
          <w:rFonts w:ascii="Times New Roman" w:hAnsi="Times New Roman" w:cs="Times New Roman"/>
          <w:b/>
          <w:sz w:val="28"/>
          <w:szCs w:val="28"/>
          <w:lang w:val="kk-KZ"/>
        </w:rPr>
        <w:t>. Исполнительный орган</w:t>
      </w:r>
    </w:p>
    <w:p w14:paraId="65094EF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F326E57" w14:textId="1FB1049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153. Руководство текущей деятельностью Общества осуществляется Правлением. </w:t>
      </w:r>
    </w:p>
    <w:p w14:paraId="7CBFF51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Председатель Правления-Ректор и члены Правления обладают высокими профессиональными и личностными характеристиками, добросовестной деловой репутацией, и придерживаются этических стандартов. Рекомендуется в целях формирования квалифицированного исполнительного органа осуществлять повышение квалификации членов Правления не реже одного раза в год по корпоративному управлению.</w:t>
      </w:r>
    </w:p>
    <w:p w14:paraId="6B2A6C5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Председатель Правления-Ректор также должен обладать организаторскими способностями, работать в активном взаимодействии с Единственным акционером и конструктивно выстраивать диалог с ним, Советом директоров, работниками и другими заинтересованными сторонами. </w:t>
      </w:r>
    </w:p>
    <w:p w14:paraId="558C131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154. Правление подотчетно Совету директоров и осуществляет руководство ежедневной деятельностью Общества, несет ответственность за реализацию план/стратегию/программу развития и решений, принятых Советом директоров и Единственным акционером. </w:t>
      </w:r>
    </w:p>
    <w:p w14:paraId="79C6059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155. Руководство Правлением осуществляет Председатель Правления-Ректор. Совет директоров рассматривает кандидатуры претендентов на должность Председателя Правления-Ректора и рекомендует кандидатов на рассмотрение республиканской конкурсной комиссии для избрания и последующего назначения Единственным акционером. </w:t>
      </w:r>
    </w:p>
    <w:p w14:paraId="3CD16BB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156. Совет директоров определяет количественный состав членов Правления Общества, срок их полномочий, порядок избрания (за исключением Председателя Правления - Ректора Общества и члена Правления по академическим вопросам), а также досрочное прекращение их полномочий и привлечение к дисциплинарной ответственности.</w:t>
      </w:r>
    </w:p>
    <w:p w14:paraId="491D264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 </w:t>
      </w:r>
    </w:p>
    <w:p w14:paraId="7E51C4A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157. Совет директоров определяет размер должностного оклада, условия оплаты труда и вознаграждения членов Правления. </w:t>
      </w:r>
    </w:p>
    <w:p w14:paraId="21F360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158. Совет директоров может в любое время прекратить полномочия членов Правления (за исключением Председателя Правления-Ректора и члена Правления по академическим вопросам). Решение о досрочном прекращении полномочий Председателя Правления-Ректора и члена Правления по академическим вопросам принимает Единственный акционер. Совет директоров вправе направить Единственному акционеру ходатайство о рассмотрении данного вопроса. </w:t>
      </w:r>
    </w:p>
    <w:p w14:paraId="10C794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159. Председатель Правления – Ректор и члены Правления Общества избирается сроком до трех лет. Сроки полномочий Председателя Правления-Ректора и членов Правления должны совпадать со сроком полномочий Правления. </w:t>
      </w:r>
    </w:p>
    <w:p w14:paraId="5387E8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160. Для повышения прозрачности процессов назначения и вознаграждения Председателя Правления – Ректора и членов Правления Общества, Советом директоров утверждаются и строго соблюдаются порядок отбора и назначения, положения об оплате труда и вознаграждении, оценке членов Правления Общества. В Обществе разрабатывается программа преемственности. </w:t>
      </w:r>
    </w:p>
    <w:p w14:paraId="1FED7E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161. Правление под руководством Совета директоров разрабатывает план/стратегию/программу развития Общества. Правление обеспечивает: </w:t>
      </w:r>
    </w:p>
    <w:p w14:paraId="75128F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осуществление деятельности в соответствии с нормами законодательства Республики Казахстан, Устава и внутренних документов Общества, решениям Единственного акционера, Совета директоров; </w:t>
      </w:r>
    </w:p>
    <w:p w14:paraId="641F0C4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надлежащее управление рисками и внутренний контроль; </w:t>
      </w:r>
    </w:p>
    <w:p w14:paraId="162618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выделение ресурсов для реализации решений Единственного акционера, Совета директоров; </w:t>
      </w:r>
    </w:p>
    <w:p w14:paraId="4E79FB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безопасность труда работников Общества; </w:t>
      </w:r>
    </w:p>
    <w:p w14:paraId="38B0056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создание атмосферы заинтересованности и лояльности работников Общества, развитие корпоративной культуры и социальной ответственности. </w:t>
      </w:r>
    </w:p>
    <w:p w14:paraId="53CB203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162. Совет директоров осуществляет контроль над деятельностью Правления Общества. Контроль может быть реализован посредством предоставления Правлением регулярной отчетности Совету директоров и (или) Единственному акционеру и заслушиванием Правления по вопросам исполнения среднесрочных планов развития и достигнутых результатов. </w:t>
      </w:r>
    </w:p>
    <w:p w14:paraId="329FF7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163. Правление проводит очные заседания и обсуждает вопросы реализации стратегии развития и/или плана развития,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 </w:t>
      </w:r>
    </w:p>
    <w:p w14:paraId="3DDB97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164. Правление формирует план работы на предстоящий год с перечнем вопросов до начала календарного года. Члены Правления заблаговременно обеспечиваются материалами к рассмотрению, надлежащего качества. При рассмотрении таких вопросов, как стратегии развития и/или планы развития, инвестиционные проекты, управление рисками допускается проведение нескольких заседаний.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 Все вопросы, выносимые по инициативе Правления на рассмотрение Совета директоров и Единственного акционера, предварительно рассматриваются и одобряются Правлением. </w:t>
      </w:r>
    </w:p>
    <w:p w14:paraId="2C51DA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165. Председатель Правления – Ректор и члены Правления не допускают возникновения ситуации с конфликтом интересов. При возникновении конфликта интересов, они должны заблаговременно уведомить об этом Совет директоров либо Председателя Правления-Ректора, зафиксировать это письменно и не участвовать в принятии решения по вопросу.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w:t>
      </w:r>
    </w:p>
    <w:p w14:paraId="5B2EEE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166. Председатель Правления – Ректор и члены Правления могут занимать должности в других организациях только с одобрения Совета директоров. Председатель ПравленияРектор не должен занимать должность руководителя Правления другого юридического лица. </w:t>
      </w:r>
    </w:p>
    <w:p w14:paraId="327699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167. Правление обеспечивает создание оптимальной создание оптимальных организационной структуры и штатного расписания Общества.</w:t>
      </w:r>
    </w:p>
    <w:p w14:paraId="0AE4754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Организационная структура и штатное расписание направлены на: </w:t>
      </w:r>
    </w:p>
    <w:p w14:paraId="79739E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эффективность принятия решений; </w:t>
      </w:r>
    </w:p>
    <w:p w14:paraId="639184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увеличение продуктивности Общества; </w:t>
      </w:r>
    </w:p>
    <w:p w14:paraId="6097F8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оперативность принятия решений; </w:t>
      </w:r>
    </w:p>
    <w:p w14:paraId="4129402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организационную гибкость. </w:t>
      </w:r>
    </w:p>
    <w:p w14:paraId="668EFCF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p w14:paraId="168AB5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 Процедуры отбора кадров реализуются должны отвечать следующим требованиям: -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 -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 -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p w14:paraId="0604269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2626E7B" w14:textId="406F5903" w:rsidR="00A25E08" w:rsidRPr="00202092" w:rsidRDefault="00A25E08" w:rsidP="00A25E08">
      <w:pPr>
        <w:spacing w:after="0" w:line="240" w:lineRule="auto"/>
        <w:ind w:firstLine="709"/>
        <w:jc w:val="both"/>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1</w:t>
      </w:r>
      <w:r w:rsidR="00C73624">
        <w:rPr>
          <w:rFonts w:ascii="Times New Roman" w:hAnsi="Times New Roman" w:cs="Times New Roman"/>
          <w:b/>
          <w:sz w:val="28"/>
          <w:szCs w:val="28"/>
          <w:lang w:val="kk-KZ"/>
        </w:rPr>
        <w:t>8</w:t>
      </w:r>
      <w:r w:rsidRPr="00202092">
        <w:rPr>
          <w:rFonts w:ascii="Times New Roman" w:hAnsi="Times New Roman" w:cs="Times New Roman"/>
          <w:b/>
          <w:sz w:val="28"/>
          <w:szCs w:val="28"/>
          <w:lang w:val="kk-KZ"/>
        </w:rPr>
        <w:t xml:space="preserve">. Оценка и вознаграждение членов Правления Общества </w:t>
      </w:r>
    </w:p>
    <w:p w14:paraId="3FA1BE8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535433D" w14:textId="32609E32"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168. Председатель Правления – Ректор и члены Правления ежегодно оцениваются Советом директоров. Основным критерием оценки является достижение поставленных КПД/KPI. </w:t>
      </w:r>
    </w:p>
    <w:p w14:paraId="176184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КПД/KPI Председателя Правления – Ректора и членов Правления утверждаются Советом директоров Общества, исходя из плана/стратегии/программы развития Общества. Предложения в части КПД/KPI членов Правления на рассмотрение Совету директоров вносит Правление. </w:t>
      </w:r>
    </w:p>
    <w:p w14:paraId="1319A14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169. Результаты оценки оказывают влияние на размер вознаграждения, поощрение, переизбрание (назначение) или досрочное прекращение полномочий. </w:t>
      </w:r>
    </w:p>
    <w:p w14:paraId="594CC0D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170. Оплата труда Председателя и членов Правления 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Общества, уровень должностных окладов в аналогичных компаниях, экономическая ситуация в Обществе. </w:t>
      </w:r>
    </w:p>
    <w:p w14:paraId="708FAE3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171. В случае досрочного расторжения трудового договора, вознаграждение выплачивается в соответствии с внутренними документами, утвержденными Советом директоров Общества.</w:t>
      </w:r>
    </w:p>
    <w:p w14:paraId="531C06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досрочного прекращения полномочий членов либо отдельного члена Правления при условии отсутствия решений Совета директоров о привлечении их (его) к дисциплинарной ответственности Общество за свой счет в течение 15 рабочих дней со дня вынесения решения в окончательной форме выплачивает единовременную компенсацию в размере трех среднемесячных заработных платы. </w:t>
      </w:r>
    </w:p>
    <w:p w14:paraId="752D24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случаях досрочного прекращения полномочий членов либо отдельного члена Правления на основании истечения срока действия договора, соглашения Сторон либо инициативы членов либо отдельного члена Правления никакие компенсации Обществом не гарантируются и не выплачиваются.</w:t>
      </w:r>
    </w:p>
    <w:p w14:paraId="53B0F966"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5FE13933" w14:textId="0FA2A34D"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 xml:space="preserve">Параграф </w:t>
      </w:r>
      <w:r w:rsidR="00C73624">
        <w:rPr>
          <w:rFonts w:ascii="Times New Roman" w:hAnsi="Times New Roman" w:cs="Times New Roman"/>
          <w:b/>
          <w:sz w:val="28"/>
          <w:szCs w:val="28"/>
          <w:lang w:val="kk-KZ"/>
        </w:rPr>
        <w:t>19</w:t>
      </w:r>
      <w:r w:rsidRPr="00202092">
        <w:rPr>
          <w:rFonts w:ascii="Times New Roman" w:hAnsi="Times New Roman" w:cs="Times New Roman"/>
          <w:b/>
          <w:sz w:val="28"/>
          <w:szCs w:val="28"/>
          <w:lang w:val="kk-KZ"/>
        </w:rPr>
        <w:t>. Принцип устойчивого развития</w:t>
      </w:r>
    </w:p>
    <w:p w14:paraId="429013AC"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5E5C480C" w14:textId="4860BF1A"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172. Общество осознает важность своего влияния на экономику, экологию и общество,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p w14:paraId="1544CB2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p w14:paraId="0B3171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Нетерпимость к коррупции является одним из принципов устойчивого развития.</w:t>
      </w:r>
    </w:p>
    <w:p w14:paraId="02DC246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Коррупция разрушает стоимость, которую создает общество для Единственного акционера,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p w14:paraId="526D42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173. Общество обеспечивает устойчивое развитие, соблюдают баланс интересов заинтересованных сторон. Деятельность в области устойчивого развития соответствует лучшим международным стандартам. </w:t>
      </w:r>
    </w:p>
    <w:p w14:paraId="4494AD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в ходе осуществления своей деятельности оказывает влияние или испытывают на себе влияние заинтересованных сторон.</w:t>
      </w:r>
    </w:p>
    <w:p w14:paraId="16C5AE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Заинтересованные стороны могут оказывать как положительное, так и негативное воздействие на деятельность Общества, а именно на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p w14:paraId="38B34D3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174.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p w14:paraId="51A51F2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принимает меры по налаживанию диалога и долгосрочного сотрудничества с заинтересованными сторонами.</w:t>
      </w:r>
    </w:p>
    <w:p w14:paraId="46A9DB0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175.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14:paraId="41933FD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176.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p w14:paraId="490475D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177.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p w14:paraId="4B2A94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178.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p w14:paraId="3BA0025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179.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p w14:paraId="0485BC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180.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14:paraId="199AD47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181. В Обществе выстраивается система управления в области устойчивого развития, которая включает, в том числе, следующие элементы:</w:t>
      </w:r>
    </w:p>
    <w:p w14:paraId="63D52FB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приверженность принципам устойчивого развития и следование целям устойчивого развития Организации Объединённых Наций в Республике Казахстан на уровне Единственного акционера, совета директоров, исполнительного органа и работников;</w:t>
      </w:r>
    </w:p>
    <w:p w14:paraId="04948D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вовлеченность должностных лиц Общества в продвижение вопросов устойчивого развития;</w:t>
      </w:r>
    </w:p>
    <w:p w14:paraId="521555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анализ внутренней и внешней ситуации по трем составляющим (экономика, экология, социальные вопросы);</w:t>
      </w:r>
    </w:p>
    <w:p w14:paraId="178497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обеспечение устойчивости управления цепочками поставок;</w:t>
      </w:r>
    </w:p>
    <w:p w14:paraId="54B4F88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определение рисков в области устойчивого развития в социальной, экономической и экологической сферах;</w:t>
      </w:r>
    </w:p>
    <w:p w14:paraId="3DAFCD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построение карты заинтересованных сторон/ведение реестра связанных лиц;</w:t>
      </w:r>
    </w:p>
    <w:p w14:paraId="1C7256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определение направлений и форматов взаимодействия с государством и Обществом;</w:t>
      </w:r>
    </w:p>
    <w:p w14:paraId="69634DA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определение целей и КПЭ в области устойчивого развития, разработка плана мероприятий и определение ответственных лиц;</w:t>
      </w:r>
    </w:p>
    <w:p w14:paraId="21A7FF2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p w14:paraId="44F4471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p w14:paraId="6A57577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повышение квалификации должностных лиц и работников в области устойчивого развития;</w:t>
      </w:r>
    </w:p>
    <w:p w14:paraId="33C2D5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p w14:paraId="54902EE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182. Совет директоров и правление Общества обеспечивает формирование надлежащей системы в области устойчивого развития и ее внедрение.</w:t>
      </w:r>
    </w:p>
    <w:p w14:paraId="3A6508B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p w14:paraId="510B83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183. Обществом разрабатываются планы мероприятий в области устойчивого развития посредством:</w:t>
      </w:r>
    </w:p>
    <w:p w14:paraId="41B758B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14:paraId="31D320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p w14:paraId="0BA0F4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определения заинтересованных сторон и их влияния на деятельность;</w:t>
      </w:r>
    </w:p>
    <w:p w14:paraId="38C8763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p w14:paraId="7D6C63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регулярного мониторинга и оценки реализации целей, мероприятий достижения целевых показателей;</w:t>
      </w:r>
    </w:p>
    <w:p w14:paraId="42328DA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систематизированного и конструктивного взаимодействия с заинтересованными сторонами, получения обратной связи;</w:t>
      </w:r>
    </w:p>
    <w:p w14:paraId="287028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реализации сформированного плана;</w:t>
      </w:r>
    </w:p>
    <w:p w14:paraId="71DB81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постоянного мониторинга и регулярной отчетности;</w:t>
      </w:r>
    </w:p>
    <w:p w14:paraId="0CFBF52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анализа и оценки результативности плана, подведения итогов и принятия корректирующих и улучшающих мер.</w:t>
      </w:r>
    </w:p>
    <w:p w14:paraId="38F7FFE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Устойчивое развитие интегрируется в:</w:t>
      </w:r>
    </w:p>
    <w:p w14:paraId="1D221A7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систему управления;</w:t>
      </w:r>
    </w:p>
    <w:p w14:paraId="405EFCC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план развития;</w:t>
      </w:r>
    </w:p>
    <w:p w14:paraId="1713860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Единственного акционера, Совета директоров, Правление, и завершая рядовыми работниками.</w:t>
      </w:r>
    </w:p>
    <w:p w14:paraId="6309956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184.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14:paraId="01B6837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185. Совет директоров Общества осуществляет стратегическое руководство и контроль за внедрением устойчивого развития. Правление Общества формирует соответствующий план мероприятий и вносит его на рассмотрение совета директоров.</w:t>
      </w:r>
    </w:p>
    <w:p w14:paraId="51DE324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 вопросов устойчивого развития.</w:t>
      </w:r>
    </w:p>
    <w:p w14:paraId="543C14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14:paraId="1FE5BEE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186. Выгоды от внедрения принципов устойчивого развития включают:</w:t>
      </w:r>
    </w:p>
    <w:p w14:paraId="4BD86CB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14:paraId="48CFA46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14:paraId="60E33A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14:paraId="084C9D8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14:paraId="7E43637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p w14:paraId="7A4B7A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187. Общество ежегодно разрабатывает и публикует отчетность об устойчивом развитии. Допускается представление информации по устойчивому развитию в форме отдельного отчета или в составе годового отчета Общества.</w:t>
      </w:r>
    </w:p>
    <w:p w14:paraId="3CA8BD8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188.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p w14:paraId="307AA85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p w14:paraId="6C9937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189.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p w14:paraId="4CFE624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p w14:paraId="560E12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p w14:paraId="00CF6539"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4D70350" w14:textId="01371AA3"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C73624">
        <w:rPr>
          <w:rFonts w:ascii="Times New Roman" w:hAnsi="Times New Roman" w:cs="Times New Roman"/>
          <w:b/>
          <w:sz w:val="28"/>
          <w:szCs w:val="28"/>
          <w:lang w:val="kk-KZ"/>
        </w:rPr>
        <w:t>0</w:t>
      </w:r>
      <w:r w:rsidRPr="00202092">
        <w:rPr>
          <w:rFonts w:ascii="Times New Roman" w:hAnsi="Times New Roman" w:cs="Times New Roman"/>
          <w:b/>
          <w:sz w:val="28"/>
          <w:szCs w:val="28"/>
          <w:lang w:val="kk-KZ"/>
        </w:rPr>
        <w:t>. Управление рисками</w:t>
      </w:r>
    </w:p>
    <w:p w14:paraId="49D4AAF0"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7A713AA" w14:textId="7D94A040"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190.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p w14:paraId="5FAA477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оптимального баланса между ростом стоимости Общества, прибыльностью и сопровождаемыми их рисками; </w:t>
      </w:r>
    </w:p>
    <w:p w14:paraId="22853B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эффективности финансово-хозяйственной деятельности и достижения финансовой устойчивости Общества; </w:t>
      </w:r>
    </w:p>
    <w:p w14:paraId="6C3889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сохранности активов и эффективного использования ресурсов Общества; </w:t>
      </w:r>
    </w:p>
    <w:p w14:paraId="4FEF35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полноты, надежности и достоверности финансовой и управленческой отчетности; </w:t>
      </w:r>
    </w:p>
    <w:p w14:paraId="26DEB8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соблюдения требований законодательства Республики Казахстан и внутренних документов Общества; </w:t>
      </w:r>
    </w:p>
    <w:p w14:paraId="49533BC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14:paraId="1929D8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p w14:paraId="7565721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191.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14:paraId="4FD6A0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14:paraId="77CB53E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192. Принципы и подходы к организации эффективной системы управления рисками и внутреннего контроля предусматривают:</w:t>
      </w:r>
    </w:p>
    <w:p w14:paraId="4E5FC82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определение целей и задач системы управления рисками и внутреннего контроля; </w:t>
      </w:r>
    </w:p>
    <w:p w14:paraId="4B8E28D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14:paraId="27C2253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 </w:t>
      </w:r>
    </w:p>
    <w:p w14:paraId="5E1B5A2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p w14:paraId="5A5F08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193. Во внутренних документах Общества закрепляется ответственность совета директоров и правления Общества по организации и обеспечению эффективного функционирования системы управления рисками и внутреннего контроля.</w:t>
      </w:r>
    </w:p>
    <w:p w14:paraId="0ADAB64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p w14:paraId="038F4E3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w:t>
      </w:r>
    </w:p>
    <w:p w14:paraId="2BB90D1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194. Каждое лицо Общества обеспечивает надлежащее рассмотрение рисков при принятии решений.</w:t>
      </w:r>
    </w:p>
    <w:p w14:paraId="753910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Правление Общества обеспечивает внедрение процедур управления рисками работниками, обладающими соответствующей квалификацией и опытом.</w:t>
      </w:r>
    </w:p>
    <w:p w14:paraId="2928344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195. Правление Общества:</w:t>
      </w:r>
    </w:p>
    <w:p w14:paraId="066B7F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p w14:paraId="6514E77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14:paraId="6E01E5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p w14:paraId="59CA7A5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осуществляет мониторинг системы управления рисками и внутреннего контроля в соответствии с требованиями внутренних документов; </w:t>
      </w:r>
    </w:p>
    <w:p w14:paraId="47C3E78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p w14:paraId="4195AE9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196. В целях реализации принципов внутреннего контроля и обеспечения эффективности системы управления рисками и внутреннего контроля правление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p>
    <w:p w14:paraId="26577F1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197.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p w14:paraId="05B383F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198.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14:paraId="52D9DF0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общая координация процессов управления рисками и внутреннего контроля; </w:t>
      </w:r>
    </w:p>
    <w:p w14:paraId="0B4D58D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14:paraId="31563F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организация обучения работников в области управления рисками и внутреннего контроля; </w:t>
      </w:r>
    </w:p>
    <w:p w14:paraId="54D83D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14:paraId="06C503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p w14:paraId="4F1F6E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проведение мероприятий по совершенствованию системы управления рисками и внутреннего контроля. </w:t>
      </w:r>
    </w:p>
    <w:p w14:paraId="03EED63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p w14:paraId="7C9C88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199.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14:paraId="1C3B8F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p w14:paraId="3407AB1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200.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p w14:paraId="253C985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201.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14:paraId="20ACC71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202. Для целостного и ясного понимания присущих рисков в Обществе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p w14:paraId="1C88FC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203.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правление Общества регулярно получает информацию о ключевых рисках, их анализе с точки зрения влияния на план развития и/или план мероприятий Общества.</w:t>
      </w:r>
    </w:p>
    <w:p w14:paraId="4E41A4B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Отчеты по рискам выносятся на заседания Совета директоров не реже одного раза в квартал и обсуждаться надлежащим образом в полном объеме.</w:t>
      </w:r>
    </w:p>
    <w:p w14:paraId="475A258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204.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p w14:paraId="685D91D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205.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p w14:paraId="68B0C5F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По результатам такого обучения проводится тестирование знаний.</w:t>
      </w:r>
    </w:p>
    <w:p w14:paraId="283C97FB"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60A84F6D" w14:textId="00A5FB53"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C73624">
        <w:rPr>
          <w:rFonts w:ascii="Times New Roman" w:hAnsi="Times New Roman" w:cs="Times New Roman"/>
          <w:b/>
          <w:sz w:val="28"/>
          <w:szCs w:val="28"/>
          <w:lang w:val="kk-KZ"/>
        </w:rPr>
        <w:t>1</w:t>
      </w:r>
      <w:r w:rsidRPr="00202092">
        <w:rPr>
          <w:rFonts w:ascii="Times New Roman" w:hAnsi="Times New Roman" w:cs="Times New Roman"/>
          <w:b/>
          <w:sz w:val="28"/>
          <w:szCs w:val="28"/>
          <w:lang w:val="kk-KZ"/>
        </w:rPr>
        <w:t>. Внутренний контроль и аудит</w:t>
      </w:r>
    </w:p>
    <w:p w14:paraId="52FA8699"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3FC049B" w14:textId="562B376F"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206.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подразделения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p w14:paraId="6649796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207.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p>
    <w:p w14:paraId="2BC2A4F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p w14:paraId="653F043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Контрольные процедуры обязаны осуществляться на всех уровнях управления и подлежат соблюдению всеми работниками Общества и направлены на:</w:t>
      </w:r>
    </w:p>
    <w:p w14:paraId="3D92DC6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снижение вероятности возникновения возможных рисков; </w:t>
      </w:r>
    </w:p>
    <w:p w14:paraId="461E040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предотвращение возникновения ошибок и/или определение ошибок после их совершения; </w:t>
      </w:r>
    </w:p>
    <w:p w14:paraId="088D6B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выявление и устранение дублирующих и избыточных операций; </w:t>
      </w:r>
    </w:p>
    <w:p w14:paraId="346655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выявление недостатков и областей для улучшения; </w:t>
      </w:r>
    </w:p>
    <w:p w14:paraId="54EC00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дальнейшее совершенствование системы внутреннего контроля. </w:t>
      </w:r>
    </w:p>
    <w:p w14:paraId="7CE29E2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p w14:paraId="1CDA05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p w14:paraId="7314B64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208.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p w14:paraId="7CA1FF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209.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p w14:paraId="6DC89BA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210. Результаты аудиторских отчетов, ключевые обнаружения и соответствующие рекомендации ежеквартально выносятся на рассмотрение совета директоров. </w:t>
      </w:r>
    </w:p>
    <w:p w14:paraId="440811D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211.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p w14:paraId="04A1133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эффективности системы внутреннего контроля включает:</w:t>
      </w:r>
    </w:p>
    <w:p w14:paraId="3269E7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p w14:paraId="23D412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p w14:paraId="19DF8F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определение адекватности критериев, установленных правлением Общества для анализа степени исполнения (достижения) поставленных целей; </w:t>
      </w:r>
    </w:p>
    <w:p w14:paraId="30A0C0C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выявление недостатков системы внутреннего контроля, которые не позволили (не позволяют) достичь поставленных целей; </w:t>
      </w:r>
    </w:p>
    <w:p w14:paraId="221051A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14:paraId="671A73A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проверку эффективности и целесообразности использования ресурсов; </w:t>
      </w:r>
    </w:p>
    <w:p w14:paraId="7CD48A2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7) проверку обеспечения сохранности активов Общества;</w:t>
      </w:r>
    </w:p>
    <w:p w14:paraId="00C550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8) проверку соблюдения требований законодательства Республики Казахстан, Устава и внутренних документов Общества. </w:t>
      </w:r>
    </w:p>
    <w:p w14:paraId="2CB54B4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эффективности системы управления рисками включает:</w:t>
      </w:r>
    </w:p>
    <w:p w14:paraId="4215A66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14:paraId="539CB66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проверку полноты выявления и корректности оценки рисков исполнительным органом на всех уровнях его управления; </w:t>
      </w:r>
    </w:p>
    <w:p w14:paraId="3E0FA4B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14:paraId="792F5CB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p w14:paraId="2903EC7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Оценка корпоративного управления включает проверку:</w:t>
      </w:r>
    </w:p>
    <w:p w14:paraId="16923B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соблюдения этических принципов и корпоративных ценностей Общества; </w:t>
      </w:r>
    </w:p>
    <w:p w14:paraId="02F46FC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порядка постановки целей, мониторинга и контроля их достижения; </w:t>
      </w:r>
    </w:p>
    <w:p w14:paraId="7670337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14:paraId="4973AC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обеспечения прав акционеров, в том числе подконтрольных организаций, и эффективности взаимоотношений с заинтересованными сторонами; </w:t>
      </w:r>
    </w:p>
    <w:p w14:paraId="75AECC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процедур раскрытия информации о деятельности Общества и подконтрольных ей организаций. </w:t>
      </w:r>
    </w:p>
    <w:p w14:paraId="4DF4985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212. Общество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p>
    <w:p w14:paraId="3B84110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213. Выбор внешнего аудитора осуществляется посредством Веб-портала государственных закупок Республики Казахстан.</w:t>
      </w:r>
    </w:p>
    <w:p w14:paraId="2423C3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214. Привлекаемый внешний аудитор не оказывает Обществу консультационных услуг,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p w14:paraId="0B1AF8A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p w14:paraId="24C0B63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 обществе регламентируются вопросы по выбору и взаимодействию с внешним аудитором.</w:t>
      </w:r>
    </w:p>
    <w:p w14:paraId="101C312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215.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p w14:paraId="2495993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14:paraId="1A232E0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наличие опыта в отрасли; </w:t>
      </w:r>
    </w:p>
    <w:p w14:paraId="52AA20C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14:paraId="63B868C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14:paraId="3497949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216. Общество утверждает документы, регулирующие порядок осуществления аудита и взаимоотношений с внешним аудитором,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p w14:paraId="70973E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217.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p w14:paraId="754ED29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p w14:paraId="6BF0F2E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p w14:paraId="15A31C8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p w14:paraId="00E6EAA8"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D8A18B9" w14:textId="38CBE397"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22. Регулирование корпоративных конфликтов</w:t>
      </w:r>
    </w:p>
    <w:p w14:paraId="4ADF3AA2"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5E33518" w14:textId="55F248C9"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218. Члены совета директоров и правления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 Единственному акционеру, избегая корпоративных конфликтов.</w:t>
      </w:r>
    </w:p>
    <w:p w14:paraId="670F235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 </w:t>
      </w:r>
    </w:p>
    <w:p w14:paraId="4ACB47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Должностными лицами Общества своевременно сообщается корпоративному секретарю и/или омбудсмену о наличии (возникновении) конфликта.</w:t>
      </w:r>
    </w:p>
    <w:p w14:paraId="737FE86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p w14:paraId="0D02AB8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219.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p w14:paraId="206E7E1A" w14:textId="63243321"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220. В качестве представителя государства в состав советов директоров Общества и организаций могут быть номинированы в установленном порядке лица, не являющиеся государственными служащими.</w:t>
      </w:r>
    </w:p>
    <w:p w14:paraId="49E8627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221.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14:paraId="73156F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14:paraId="185CC10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222.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акционеров.</w:t>
      </w:r>
    </w:p>
    <w:p w14:paraId="20424BB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223.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p w14:paraId="2A5F6E1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224. Председатель правления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p w14:paraId="2A0F548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225. Совет директоров рассматривает отдельные корпоративные конфликты, относящиеся к компетенции правления.</w:t>
      </w:r>
    </w:p>
    <w:p w14:paraId="5FE4A1D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292B8A27" w14:textId="0210C589"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C73624">
        <w:rPr>
          <w:rFonts w:ascii="Times New Roman" w:hAnsi="Times New Roman" w:cs="Times New Roman"/>
          <w:b/>
          <w:sz w:val="28"/>
          <w:szCs w:val="28"/>
          <w:lang w:val="kk-KZ"/>
        </w:rPr>
        <w:t>3</w:t>
      </w:r>
      <w:r w:rsidRPr="00202092">
        <w:rPr>
          <w:rFonts w:ascii="Times New Roman" w:hAnsi="Times New Roman" w:cs="Times New Roman"/>
          <w:b/>
          <w:sz w:val="28"/>
          <w:szCs w:val="28"/>
          <w:lang w:val="kk-KZ"/>
        </w:rPr>
        <w:t>. Регулирование конфликта интересов</w:t>
      </w:r>
    </w:p>
    <w:p w14:paraId="799CDA63"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065FC759" w14:textId="51C47A83"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226.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p w14:paraId="236F584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227.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p w14:paraId="019994E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p w14:paraId="7BF2FD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228.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p w14:paraId="052E2E87"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33EF04F9" w14:textId="5D9B002F" w:rsidR="00A25E08" w:rsidRPr="00202092" w:rsidRDefault="00A25E08" w:rsidP="00202092">
      <w:pPr>
        <w:spacing w:after="0" w:line="240" w:lineRule="auto"/>
        <w:ind w:firstLine="709"/>
        <w:jc w:val="center"/>
        <w:rPr>
          <w:rFonts w:ascii="Times New Roman" w:hAnsi="Times New Roman" w:cs="Times New Roman"/>
          <w:b/>
          <w:sz w:val="28"/>
          <w:szCs w:val="28"/>
          <w:lang w:val="kk-KZ"/>
        </w:rPr>
      </w:pPr>
      <w:r w:rsidRPr="00202092">
        <w:rPr>
          <w:rFonts w:ascii="Times New Roman" w:hAnsi="Times New Roman" w:cs="Times New Roman"/>
          <w:b/>
          <w:sz w:val="28"/>
          <w:szCs w:val="28"/>
          <w:lang w:val="kk-KZ"/>
        </w:rPr>
        <w:t>Параграф 2</w:t>
      </w:r>
      <w:r w:rsidR="00C73624">
        <w:rPr>
          <w:rFonts w:ascii="Times New Roman" w:hAnsi="Times New Roman" w:cs="Times New Roman"/>
          <w:b/>
          <w:sz w:val="28"/>
          <w:szCs w:val="28"/>
          <w:lang w:val="kk-KZ"/>
        </w:rPr>
        <w:t>4</w:t>
      </w:r>
      <w:bookmarkStart w:id="0" w:name="_GoBack"/>
      <w:bookmarkEnd w:id="0"/>
      <w:r w:rsidRPr="00202092">
        <w:rPr>
          <w:rFonts w:ascii="Times New Roman" w:hAnsi="Times New Roman" w:cs="Times New Roman"/>
          <w:b/>
          <w:sz w:val="28"/>
          <w:szCs w:val="28"/>
          <w:lang w:val="kk-KZ"/>
        </w:rPr>
        <w:t>. Принцип прозрачности и объективности раскрытия информации о деятельности Общества</w:t>
      </w:r>
    </w:p>
    <w:p w14:paraId="58FAC3A5" w14:textId="77777777" w:rsidR="00202092" w:rsidRDefault="00202092" w:rsidP="00A25E08">
      <w:pPr>
        <w:spacing w:after="0" w:line="240" w:lineRule="auto"/>
        <w:ind w:firstLine="709"/>
        <w:jc w:val="both"/>
        <w:rPr>
          <w:rFonts w:ascii="Times New Roman" w:hAnsi="Times New Roman" w:cs="Times New Roman"/>
          <w:sz w:val="28"/>
          <w:szCs w:val="28"/>
          <w:lang w:val="kk-KZ"/>
        </w:rPr>
      </w:pPr>
    </w:p>
    <w:p w14:paraId="739E9334" w14:textId="58CD59CC"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229.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w:t>
      </w:r>
    </w:p>
    <w:p w14:paraId="25822E6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p w14:paraId="0E3BBAE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p w14:paraId="247D14D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При принятии решения в отношении требований к отчетности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w:t>
      </w:r>
    </w:p>
    <w:p w14:paraId="6D946FE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230.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p w14:paraId="7296439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w:t>
      </w:r>
    </w:p>
    <w:p w14:paraId="09ACD58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231. Интернет-ресурс Общества является структурированным, удобным для пользования навигации и содержит информацию, достаточную заинтересованным лицам для понимания деятельности Общества. Информация размещается в отдельных тематических разделах интернет-ресурса.</w:t>
      </w:r>
    </w:p>
    <w:p w14:paraId="46892AE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232.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p w14:paraId="173FF8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233. Интернет-ресурс Обществ содержит следующую информацию:</w:t>
      </w:r>
    </w:p>
    <w:p w14:paraId="0C264D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общую информацию об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p w14:paraId="346B02E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 о плане развития и/или плане мероприятий (стратегические цели); приоритетные направления деятельности;</w:t>
      </w:r>
    </w:p>
    <w:p w14:paraId="085B05B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w:t>
      </w:r>
    </w:p>
    <w:p w14:paraId="26F67D32"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4) об этических принципах; </w:t>
      </w:r>
    </w:p>
    <w:p w14:paraId="592DA07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5) об управлении рисками; </w:t>
      </w:r>
    </w:p>
    <w:p w14:paraId="46728D2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6)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p w14:paraId="339E4F1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о членах правления,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p w14:paraId="5B4DD09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о финансовой отчетности;</w:t>
      </w:r>
    </w:p>
    <w:p w14:paraId="5349295F"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10) о годовых отчетах; </w:t>
      </w:r>
    </w:p>
    <w:p w14:paraId="38C4F189"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11) о внешнем аудиторе; </w:t>
      </w:r>
    </w:p>
    <w:p w14:paraId="7672EE4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12) о закупочной деятельности, включая правила, объявления и результаты закупок; </w:t>
      </w:r>
    </w:p>
    <w:p w14:paraId="322D28D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p w14:paraId="098569F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14) о структуре активов, включая информацию об аффилированных организациях всех уровней с кратким указанием сферы их деятельности; </w:t>
      </w:r>
    </w:p>
    <w:p w14:paraId="5E3E4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15) о годовом календаре корпоративных событий; </w:t>
      </w:r>
    </w:p>
    <w:p w14:paraId="15B3565E"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14:paraId="1C050035"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14:paraId="06E5C39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18) о деятельности в сфере устойчивого развития; </w:t>
      </w:r>
    </w:p>
    <w:p w14:paraId="378DB65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19) о новостях и пресс-релизах;</w:t>
      </w:r>
    </w:p>
    <w:p w14:paraId="52985DA7"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20)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p w14:paraId="3A4D9EC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234. Общество готовит годовой отчет в соответствии с положениями настоящего Кодекса и практикой раскрытия информации. </w:t>
      </w:r>
    </w:p>
    <w:p w14:paraId="4ED1A46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Годовой отчет утверждается Советом директоров.</w:t>
      </w:r>
    </w:p>
    <w:p w14:paraId="5B9C779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235.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p w14:paraId="6656B210"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p w14:paraId="26F9FABD"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236. Требования к содержанию годового отчета предполагают наличие следующей информации:</w:t>
      </w:r>
    </w:p>
    <w:p w14:paraId="5F14DFDA"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1) обращение председателя совета директоров Общества; </w:t>
      </w:r>
    </w:p>
    <w:p w14:paraId="3EDC9B11"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2) обращение руководителя правления; </w:t>
      </w:r>
    </w:p>
    <w:p w14:paraId="16FE112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3) об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результаты ее реализации; обзор рынка и положение на рынке;</w:t>
      </w:r>
    </w:p>
    <w:p w14:paraId="2BE57F48"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p w14:paraId="1E50ACC6"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5) структура активов, включая дочерние/зависимые юридические лица всех уровней, обзор, основные итоги их финансовой и операционной деятельности;</w:t>
      </w:r>
    </w:p>
    <w:p w14:paraId="1800E39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6) цели и планы на будущие периоды; </w:t>
      </w:r>
    </w:p>
    <w:p w14:paraId="7527485B"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 xml:space="preserve">7) сущетвенные факторы риска и система управления рисками; </w:t>
      </w:r>
    </w:p>
    <w:p w14:paraId="7F0FAF9C"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правления Общества; отчет о деятельности правления; политика вознаграждения членов совета директоров и исполнительного органа, а также размер их вознаграждения за отчетный год;</w:t>
      </w:r>
    </w:p>
    <w:p w14:paraId="17D0EAE3"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p w14:paraId="44CFB9A4" w14:textId="77777777" w:rsidR="00A25E08" w:rsidRP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10) заключение аудитора и финансовая отчетность с примечаниями;</w:t>
      </w:r>
    </w:p>
    <w:p w14:paraId="59DF67D0" w14:textId="7B004112" w:rsidR="00A25E08" w:rsidRDefault="00A25E08" w:rsidP="00A25E08">
      <w:pPr>
        <w:spacing w:after="0" w:line="240" w:lineRule="auto"/>
        <w:ind w:firstLine="709"/>
        <w:jc w:val="both"/>
        <w:rPr>
          <w:rFonts w:ascii="Times New Roman" w:hAnsi="Times New Roman" w:cs="Times New Roman"/>
          <w:sz w:val="28"/>
          <w:szCs w:val="28"/>
          <w:lang w:val="kk-KZ"/>
        </w:rPr>
      </w:pPr>
      <w:r w:rsidRPr="00A25E08">
        <w:rPr>
          <w:rFonts w:ascii="Times New Roman" w:hAnsi="Times New Roman" w:cs="Times New Roman"/>
          <w:sz w:val="28"/>
          <w:szCs w:val="28"/>
          <w:lang w:val="kk-KZ"/>
        </w:rPr>
        <w:t>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p w14:paraId="53CD3D3C" w14:textId="5274D83A" w:rsidR="00C61AEA" w:rsidRDefault="00C61AEA" w:rsidP="00A25E08">
      <w:pPr>
        <w:spacing w:after="0" w:line="240" w:lineRule="auto"/>
        <w:ind w:firstLine="709"/>
        <w:jc w:val="both"/>
        <w:rPr>
          <w:rFonts w:ascii="Times New Roman" w:hAnsi="Times New Roman" w:cs="Times New Roman"/>
          <w:sz w:val="28"/>
          <w:szCs w:val="28"/>
          <w:lang w:val="kk-KZ"/>
        </w:rPr>
      </w:pPr>
    </w:p>
    <w:p w14:paraId="67980EAC" w14:textId="62BDE548" w:rsidR="00C61AEA" w:rsidRPr="00A25E08" w:rsidRDefault="00C61AEA" w:rsidP="00C61AE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w:t>
      </w:r>
    </w:p>
    <w:sectPr w:rsidR="00C61AEA" w:rsidRPr="00A25E08" w:rsidSect="00BC1EB8">
      <w:headerReference w:type="default" r:id="rId8"/>
      <w:footerReference w:type="default" r:id="rId9"/>
      <w:pgSz w:w="11906" w:h="16838"/>
      <w:pgMar w:top="1418" w:right="851" w:bottom="1418" w:left="1418" w:header="850"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Шахман Олжас Жумагалиевич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Токтыбаев Ернар Дуйсенбекович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Турганалиев Ганмирнур Ганмирланович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Джарасова Гульжан Сагидуллаевна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Жусупов Арман Нуртаевич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Сейтак Саруар Муратовна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15:08 Алигожин Бекет Кабиденович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16:20 Ахмед-Заки Д.Ж. ((и.о Ешенкулов Т.И.))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05.08.2024 15:17 Қожахмет Мадияр Дүйсенбайұлы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08.08.2024 17:32 Нурбек Саясат</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4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F7BB3" w14:textId="77777777" w:rsidR="003A3BE4" w:rsidRDefault="003A3BE4" w:rsidP="009C0D7D">
      <w:pPr>
        <w:spacing w:after="0" w:line="240" w:lineRule="auto"/>
      </w:pPr>
      <w:r>
        <w:separator/>
      </w:r>
    </w:p>
  </w:endnote>
  <w:endnote w:type="continuationSeparator" w:id="0">
    <w:p w14:paraId="2C8CDDD2" w14:textId="77777777" w:rsidR="003A3BE4" w:rsidRDefault="003A3BE4"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B1FE" w14:textId="23BBE5A5" w:rsidR="00262B5C" w:rsidRDefault="00262B5C">
    <w:pPr>
      <w:pStyle w:val="a8"/>
      <w:jc w:val="right"/>
    </w:pPr>
  </w:p>
  <w:p w14:paraId="6C3F285C" w14:textId="77777777" w:rsidR="00262B5C" w:rsidRDefault="00262B5C">
    <w:pPr>
      <w:pStyle w:val="a8"/>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10:13.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10:13.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82292" w14:textId="77777777" w:rsidR="003A3BE4" w:rsidRDefault="003A3BE4" w:rsidP="009C0D7D">
      <w:pPr>
        <w:spacing w:after="0" w:line="240" w:lineRule="auto"/>
      </w:pPr>
      <w:r>
        <w:separator/>
      </w:r>
    </w:p>
  </w:footnote>
  <w:footnote w:type="continuationSeparator" w:id="0">
    <w:p w14:paraId="6318191B" w14:textId="77777777" w:rsidR="003A3BE4" w:rsidRDefault="003A3BE4" w:rsidP="009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4"/>
      </w:rPr>
    </w:sdtEndPr>
    <w:sdtContent>
      <w:p w14:paraId="01B79316" w14:textId="1A79E55F" w:rsidR="00262B5C" w:rsidRPr="00262B5C" w:rsidRDefault="00262B5C">
        <w:pPr>
          <w:pStyle w:val="a6"/>
          <w:jc w:val="center"/>
          <w:rPr>
            <w:rFonts w:ascii="Times New Roman" w:hAnsi="Times New Roman" w:cs="Times New Roman"/>
            <w:sz w:val="24"/>
          </w:rPr>
        </w:pPr>
        <w:r w:rsidRPr="00262B5C">
          <w:rPr>
            <w:rFonts w:ascii="Times New Roman" w:hAnsi="Times New Roman" w:cs="Times New Roman"/>
            <w:sz w:val="24"/>
          </w:rPr>
          <w:fldChar w:fldCharType="begin"/>
        </w:r>
        <w:r w:rsidRPr="00262B5C">
          <w:rPr>
            <w:rFonts w:ascii="Times New Roman" w:hAnsi="Times New Roman" w:cs="Times New Roman"/>
            <w:sz w:val="24"/>
          </w:rPr>
          <w:instrText>PAGE   \* MERGEFORMAT</w:instrText>
        </w:r>
        <w:r w:rsidRPr="00262B5C">
          <w:rPr>
            <w:rFonts w:ascii="Times New Roman" w:hAnsi="Times New Roman" w:cs="Times New Roman"/>
            <w:sz w:val="24"/>
          </w:rPr>
          <w:fldChar w:fldCharType="separate"/>
        </w:r>
        <w:r w:rsidR="00C73624">
          <w:rPr>
            <w:rFonts w:ascii="Times New Roman" w:hAnsi="Times New Roman" w:cs="Times New Roman"/>
            <w:noProof/>
            <w:sz w:val="24"/>
          </w:rPr>
          <w:t>60</w:t>
        </w:r>
        <w:r w:rsidRPr="00262B5C">
          <w:rPr>
            <w:rFonts w:ascii="Times New Roman" w:hAnsi="Times New Roman" w:cs="Times New Roman"/>
            <w:sz w:val="24"/>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Керімбаев С.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74930"/>
    <w:rsid w:val="00121D74"/>
    <w:rsid w:val="00146590"/>
    <w:rsid w:val="001A09E5"/>
    <w:rsid w:val="001B29E5"/>
    <w:rsid w:val="00202092"/>
    <w:rsid w:val="0020241C"/>
    <w:rsid w:val="0021172B"/>
    <w:rsid w:val="0025386C"/>
    <w:rsid w:val="00262B5C"/>
    <w:rsid w:val="00272DAB"/>
    <w:rsid w:val="00274AFA"/>
    <w:rsid w:val="002C272C"/>
    <w:rsid w:val="002F203C"/>
    <w:rsid w:val="00313C98"/>
    <w:rsid w:val="0034247C"/>
    <w:rsid w:val="00357E7B"/>
    <w:rsid w:val="003A3BE4"/>
    <w:rsid w:val="00441081"/>
    <w:rsid w:val="004618E8"/>
    <w:rsid w:val="00462DF7"/>
    <w:rsid w:val="004674D7"/>
    <w:rsid w:val="00587CEF"/>
    <w:rsid w:val="00614565"/>
    <w:rsid w:val="0066584A"/>
    <w:rsid w:val="00692A18"/>
    <w:rsid w:val="00693D35"/>
    <w:rsid w:val="007A2118"/>
    <w:rsid w:val="007E0D05"/>
    <w:rsid w:val="008423AB"/>
    <w:rsid w:val="0089143B"/>
    <w:rsid w:val="008E3E32"/>
    <w:rsid w:val="00933BBE"/>
    <w:rsid w:val="00934A34"/>
    <w:rsid w:val="00980138"/>
    <w:rsid w:val="009C0D7D"/>
    <w:rsid w:val="009D109B"/>
    <w:rsid w:val="00A25E08"/>
    <w:rsid w:val="00AA1512"/>
    <w:rsid w:val="00B62D84"/>
    <w:rsid w:val="00B94BB3"/>
    <w:rsid w:val="00BA145B"/>
    <w:rsid w:val="00BC1EB8"/>
    <w:rsid w:val="00BE3188"/>
    <w:rsid w:val="00C01221"/>
    <w:rsid w:val="00C45DF0"/>
    <w:rsid w:val="00C61AEA"/>
    <w:rsid w:val="00C62B3D"/>
    <w:rsid w:val="00C73624"/>
    <w:rsid w:val="00C8292C"/>
    <w:rsid w:val="00CC0BA8"/>
    <w:rsid w:val="00CC6398"/>
    <w:rsid w:val="00CF53D0"/>
    <w:rsid w:val="00D14485"/>
    <w:rsid w:val="00D517CA"/>
    <w:rsid w:val="00D76F83"/>
    <w:rsid w:val="00D9696E"/>
    <w:rsid w:val="00E44282"/>
    <w:rsid w:val="00E55549"/>
    <w:rsid w:val="00E67A8E"/>
    <w:rsid w:val="00E762B8"/>
    <w:rsid w:val="00ED1F57"/>
    <w:rsid w:val="00F01887"/>
    <w:rsid w:val="00F10B70"/>
    <w:rsid w:val="00FD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98"/>
  <w15:chartTrackingRefBased/>
  <w15:docId w15:val="{4948F789-1713-41FE-843F-3B1F4AE7673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14565"/>
    <w:pPr>
      <w:ind w:left="720"/>
      <w:contextualSpacing/>
    </w:pPr>
  </w:style>
  <w:style w:type="paragraph" w:styleId="a6">
    <w:name w:val="header"/>
    <w:basedOn w:val="a0"/>
    <w:link w:val="a7"/>
    <w:uiPriority w:val="99"/>
    <w:unhideWhenUsed/>
    <w:rsid w:val="009C0D7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C0D7D"/>
  </w:style>
  <w:style w:type="paragraph" w:styleId="a8">
    <w:name w:val="footer"/>
    <w:basedOn w:val="a0"/>
    <w:link w:val="a9"/>
    <w:uiPriority w:val="99"/>
    <w:unhideWhenUsed/>
    <w:rsid w:val="009C0D7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C0D7D"/>
  </w:style>
  <w:style w:type="paragraph" w:styleId="aa">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b">
    <w:name w:val="Balloon Text"/>
    <w:basedOn w:val="a0"/>
    <w:link w:val="ac"/>
    <w:uiPriority w:val="99"/>
    <w:semiHidden/>
    <w:unhideWhenUsed/>
    <w:rsid w:val="00D9696E"/>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D96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45" Type="http://schemas.openxmlformats.org/officeDocument/2006/relationships/image" Target="media/image945.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4D87-2520-4AE5-B4AA-459362B9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22171</Words>
  <Characters>126381</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Самат Керимбаев</cp:lastModifiedBy>
  <cp:revision>17</cp:revision>
  <cp:lastPrinted>2024-07-18T07:53:00Z</cp:lastPrinted>
  <dcterms:created xsi:type="dcterms:W3CDTF">2024-07-25T11:52:00Z</dcterms:created>
  <dcterms:modified xsi:type="dcterms:W3CDTF">2024-07-31T11:10:00Z</dcterms:modified>
</cp:coreProperties>
</file>