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B31567"/>
    <w:p w:rsidR="006238F7" w:rsidRPr="00CC6F12" w:rsidRDefault="00B3156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02.02.2024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B31567">
        <w:rPr>
          <w:rFonts w:ascii="Times New Roman" w:hAnsi="Times New Roman" w:cs="Times New Roman"/>
          <w:sz w:val="28"/>
          <w:szCs w:val="28"/>
        </w:rPr>
        <w:t>By the decision of the Board of Directors (Minutes No. 1 dated 02.02.2024) Kalimoldina Zhanetta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567">
        <w:rPr>
          <w:rFonts w:ascii="Times New Roman" w:hAnsi="Times New Roman" w:cs="Times New Roman"/>
          <w:sz w:val="28"/>
          <w:szCs w:val="28"/>
        </w:rPr>
        <w:t xml:space="preserve"> was elected to the position of a member of the Management Board – Vice-rector for Educational and Social Work.</w:t>
      </w: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620D1F"/>
    <w:rsid w:val="006238F7"/>
    <w:rsid w:val="00730275"/>
    <w:rsid w:val="00733008"/>
    <w:rsid w:val="007E24CB"/>
    <w:rsid w:val="008D4BE7"/>
    <w:rsid w:val="00AD411C"/>
    <w:rsid w:val="00B31567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2025-01-16T08:05:00Z</dcterms:modified>
</cp:coreProperties>
</file>