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8E0CC9"/>
    <w:p w:rsidR="006238F7" w:rsidRPr="00CC6F12" w:rsidRDefault="00B31567" w:rsidP="00FE4D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</w:t>
      </w:r>
      <w:r w:rsidR="0084756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</w:t>
      </w:r>
      <w:r w:rsidR="0084756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.2024 </w:t>
      </w:r>
      <w:r w:rsidR="005A1F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1567" w:rsidRDefault="00B31567" w:rsidP="00FE4D9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92E1F" w:rsidRPr="00C539E5" w:rsidRDefault="008E0CC9" w:rsidP="008E0CC9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E0CC9">
        <w:rPr>
          <w:rFonts w:ascii="Times New Roman" w:hAnsi="Times New Roman" w:cs="Times New Roman"/>
          <w:sz w:val="28"/>
          <w:szCs w:val="28"/>
        </w:rPr>
        <w:t>By the decision of the Sole Shareholder (Order No. 101 dated 03/05/2024), the audit organization UHY SAPA Consulting LLP, auditing the annual financial statements, was determined.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92E1F" w:rsidRPr="00C539E5" w:rsidRDefault="00292E1F" w:rsidP="006238F7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416E8" w:rsidRDefault="000D3480" w:rsidP="00292E1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33008" w:rsidRPr="00C539E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802A1" w:rsidRDefault="000802A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162401" w:rsidRDefault="00162401" w:rsidP="006238F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62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D3480"/>
    <w:rsid w:val="001459D1"/>
    <w:rsid w:val="00162401"/>
    <w:rsid w:val="001D2016"/>
    <w:rsid w:val="00203EA6"/>
    <w:rsid w:val="00223E35"/>
    <w:rsid w:val="00292E1F"/>
    <w:rsid w:val="00295408"/>
    <w:rsid w:val="00467765"/>
    <w:rsid w:val="00526871"/>
    <w:rsid w:val="005A1FC6"/>
    <w:rsid w:val="00620D1F"/>
    <w:rsid w:val="006238F7"/>
    <w:rsid w:val="00730275"/>
    <w:rsid w:val="00733008"/>
    <w:rsid w:val="007E24CB"/>
    <w:rsid w:val="00847565"/>
    <w:rsid w:val="008D4BE7"/>
    <w:rsid w:val="008E0CC9"/>
    <w:rsid w:val="00AD411C"/>
    <w:rsid w:val="00B31567"/>
    <w:rsid w:val="00C027A2"/>
    <w:rsid w:val="00C539E5"/>
    <w:rsid w:val="00CC6F12"/>
    <w:rsid w:val="00D07F90"/>
    <w:rsid w:val="00E02DC1"/>
    <w:rsid w:val="00F416E8"/>
    <w:rsid w:val="00FA603C"/>
    <w:rsid w:val="00FB3719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27</cp:revision>
  <dcterms:created xsi:type="dcterms:W3CDTF">2021-01-21T05:26:00Z</dcterms:created>
  <dcterms:modified xsi:type="dcterms:W3CDTF">2025-01-16T08:18:00Z</dcterms:modified>
</cp:coreProperties>
</file>