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8E" w:rsidRPr="00D501C5" w:rsidRDefault="007B2E8E" w:rsidP="007B2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8E" w:rsidRPr="00D501C5" w:rsidRDefault="007B2E8E" w:rsidP="007B2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Fonts w:ascii="Times New Roman" w:hAnsi="Times New Roman" w:cs="Times New Roman"/>
          <w:b/>
          <w:sz w:val="28"/>
          <w:szCs w:val="28"/>
        </w:rPr>
        <w:t>орнынан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құжаттардың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телнұсқаларын</w:t>
      </w:r>
      <w:proofErr w:type="spellEnd"/>
      <w:r w:rsidRPr="00D501C5">
        <w:rPr>
          <w:rFonts w:ascii="Times New Roman" w:hAnsi="Times New Roman" w:cs="Times New Roman"/>
          <w:b/>
          <w:sz w:val="28"/>
          <w:szCs w:val="28"/>
        </w:rPr>
        <w:t xml:space="preserve"> беру</w:t>
      </w:r>
      <w:r w:rsidRPr="00D501C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, </w:t>
      </w:r>
      <w:r w:rsidRPr="00D501C5">
        <w:rPr>
          <w:rFonts w:ascii="Times New Roman" w:hAnsi="Times New Roman" w:cs="Times New Roman"/>
          <w:b/>
          <w:sz w:val="28"/>
          <w:szCs w:val="28"/>
          <w:lang w:val="kk-KZ"/>
        </w:rPr>
        <w:t>«Техникалық және кәсіптік білім беру бойынша құжаттардың телнұсқаларын беру»</w:t>
      </w:r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E8E" w:rsidRPr="00D501C5" w:rsidRDefault="007B2E8E" w:rsidP="007B2E8E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МЕМЛЕКЕТТІК</w:t>
      </w:r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ҚЫЗМЕТ</w:t>
      </w:r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КӨРСЕТУ</w:t>
      </w:r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БОЙЫНША</w:t>
      </w: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C3405D" w:rsidRPr="00D501C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Pr="00D50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b/>
          <w:sz w:val="28"/>
          <w:szCs w:val="28"/>
        </w:rPr>
        <w:t>ЕСЕП</w:t>
      </w:r>
    </w:p>
    <w:p w:rsidR="007B2E8E" w:rsidRPr="00D501C5" w:rsidRDefault="007B2E8E" w:rsidP="007B2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8E" w:rsidRPr="00D501C5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01C5">
        <w:rPr>
          <w:rFonts w:ascii="Times New Roman" w:hAnsi="Times New Roman" w:cs="Times New Roman"/>
          <w:sz w:val="28"/>
          <w:szCs w:val="28"/>
          <w:lang w:val="kk-KZ"/>
        </w:rPr>
        <w:t>1. «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)</w:t>
      </w:r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телнұсқаларын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беру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r w:rsidRPr="00D501C5">
        <w:rPr>
          <w:rFonts w:ascii="Times New Roman" w:hAnsi="Times New Roman"/>
          <w:b/>
          <w:sz w:val="28"/>
          <w:szCs w:val="28"/>
          <w:lang w:val="kk-KZ"/>
        </w:rPr>
        <w:t>(«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немесе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оқу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орнынан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кейінгі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үлгідегі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құжаттардың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нысандарын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оларды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есепке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алу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мен беру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немесе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оқу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орнынан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кейінгі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өзіндік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үлгідегі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құжаттардың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мазмұнына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қойылатын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негізгі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талаптарды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оларды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есепке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алу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мен беру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әзірлеу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бекіту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»</w:t>
      </w:r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ҚР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Ғылым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министрінің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2023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жылғы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10 </w:t>
      </w:r>
      <w:proofErr w:type="spellStart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ақпандағы</w:t>
      </w:r>
      <w:proofErr w:type="spellEnd"/>
      <w:r w:rsidRPr="00D501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№47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Сәрсен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КЕАҚ</w:t>
      </w:r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мерзімдерде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D50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01C5">
        <w:rPr>
          <w:rStyle w:val="ezkurwreuab5ozgtqnkl"/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2E8E" w:rsidRPr="00D501C5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7B2E8E" w:rsidRPr="00D501C5" w:rsidRDefault="007B2E8E" w:rsidP="007B2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B2E8E" w:rsidRPr="00D501C5" w:rsidRDefault="007B2E8E" w:rsidP="007B2E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501C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6A53E4" w:rsidRPr="00D501C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жылы келесі мемлекеттік қызметтер көрсетілді:</w:t>
      </w:r>
    </w:p>
    <w:p w:rsidR="007B2E8E" w:rsidRPr="00D501C5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«Азаматтарға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корпорациясы»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B3E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266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386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7</w:t>
      </w:r>
      <w:r w:rsidR="00A95B3E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0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5B3E" w:rsidRPr="00D501C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35386" w:rsidRPr="00D501C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95B3E" w:rsidRPr="00D501C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B2E8E" w:rsidRPr="00D501C5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01C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«Электрондық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үкімет»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веб-порталы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www.egov.kz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-портал)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келіп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түсті - 1</w:t>
      </w:r>
      <w:r w:rsidR="00A95B3E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63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өтініш,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берілді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386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</w:t>
      </w:r>
      <w:r w:rsidR="00A95B3E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6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 w:rsidR="00435386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 w:rsidR="00A95B3E"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7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2E8E" w:rsidRPr="00D501C5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E8E" w:rsidRPr="00D501C5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01C5">
        <w:rPr>
          <w:rFonts w:ascii="Times New Roman" w:hAnsi="Times New Roman" w:cs="Times New Roman"/>
          <w:sz w:val="28"/>
          <w:szCs w:val="28"/>
          <w:lang w:val="kk-KZ"/>
        </w:rPr>
        <w:t>2. «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Техникалық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беру»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үлгідегі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түрлері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оларды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беру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қағидаларын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туралы»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Ғылым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28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қаңтардағы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№39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бұйрығына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59AF"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Жоғары колледж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«Сәрсен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Аманжолов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атындағы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Шығыс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университеті»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КЕАҚ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уақтылы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мерзімдерде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орындайды.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2E8E" w:rsidRPr="00D501C5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2844EF" w:rsidRPr="00D501C5" w:rsidRDefault="002844EF" w:rsidP="00284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2024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қызметтер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көрсетілді</w:t>
      </w:r>
      <w:r w:rsidR="00F859AF"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«Азаматтарға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корпорациясы»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22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техникалық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 Мемлекеттік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01C5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D501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2E8E" w:rsidRPr="00D501C5" w:rsidRDefault="007B2E8E" w:rsidP="007B2E8E">
      <w:pPr>
        <w:rPr>
          <w:lang w:val="kk-KZ"/>
        </w:rPr>
      </w:pPr>
    </w:p>
    <w:p w:rsidR="00496C38" w:rsidRPr="00D501C5" w:rsidRDefault="00D501C5">
      <w:pPr>
        <w:rPr>
          <w:lang w:val="kk-KZ"/>
        </w:rPr>
      </w:pPr>
    </w:p>
    <w:sectPr w:rsidR="00496C38" w:rsidRPr="00D501C5" w:rsidSect="00D11206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E"/>
    <w:rsid w:val="002844EF"/>
    <w:rsid w:val="00435386"/>
    <w:rsid w:val="005006E5"/>
    <w:rsid w:val="006A53E4"/>
    <w:rsid w:val="00721264"/>
    <w:rsid w:val="00784823"/>
    <w:rsid w:val="007B2E8E"/>
    <w:rsid w:val="00A95B3E"/>
    <w:rsid w:val="00BC3239"/>
    <w:rsid w:val="00C3405D"/>
    <w:rsid w:val="00D501C5"/>
    <w:rsid w:val="00F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00B0F-2B45-4544-AFA7-78CD48D9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7B2E8E"/>
  </w:style>
  <w:style w:type="paragraph" w:styleId="a3">
    <w:name w:val="List Paragraph"/>
    <w:basedOn w:val="a"/>
    <w:uiPriority w:val="34"/>
    <w:qFormat/>
    <w:rsid w:val="007B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Admin</cp:lastModifiedBy>
  <cp:revision>7</cp:revision>
  <dcterms:created xsi:type="dcterms:W3CDTF">2025-04-09T05:19:00Z</dcterms:created>
  <dcterms:modified xsi:type="dcterms:W3CDTF">2025-04-09T10:59:00Z</dcterms:modified>
</cp:coreProperties>
</file>