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007" w:rsidRPr="002D2411" w:rsidRDefault="002D2411" w:rsidP="00210007">
      <w:pPr>
        <w:jc w:val="center"/>
      </w:pPr>
      <w:bookmarkStart w:id="0" w:name="z78"/>
      <w:bookmarkStart w:id="1" w:name="_Hlk168985377"/>
      <w:r w:rsidRPr="002D2411">
        <w:rPr>
          <w:b/>
          <w:color w:val="000000"/>
        </w:rPr>
        <w:t>СПРАВКА</w:t>
      </w:r>
    </w:p>
    <w:bookmarkEnd w:id="0"/>
    <w:p w:rsidR="002D2411" w:rsidRPr="002D2411" w:rsidRDefault="00210007" w:rsidP="002D2411">
      <w:pPr>
        <w:pStyle w:val="a3"/>
        <w:jc w:val="center"/>
        <w:rPr>
          <w:rFonts w:ascii="Times New Roman" w:hAnsi="Times New Roman" w:cs="Times New Roman"/>
          <w:sz w:val="24"/>
          <w:szCs w:val="24"/>
        </w:rPr>
      </w:pPr>
      <w:r w:rsidRPr="002D2411">
        <w:rPr>
          <w:rFonts w:ascii="Times New Roman" w:hAnsi="Times New Roman" w:cs="Times New Roman"/>
          <w:color w:val="000000"/>
          <w:sz w:val="24"/>
          <w:szCs w:val="24"/>
        </w:rPr>
        <w:t xml:space="preserve">о соискателе ученого звания </w:t>
      </w:r>
      <w:r w:rsidR="002D2411" w:rsidRPr="002D2411">
        <w:rPr>
          <w:rFonts w:ascii="Times New Roman" w:hAnsi="Times New Roman" w:cs="Times New Roman"/>
          <w:sz w:val="24"/>
          <w:szCs w:val="24"/>
        </w:rPr>
        <w:t>ассоциированный профессор</w:t>
      </w:r>
      <w:r w:rsidR="002D2411" w:rsidRPr="002D2411">
        <w:rPr>
          <w:rFonts w:ascii="Times New Roman" w:hAnsi="Times New Roman" w:cs="Times New Roman"/>
          <w:sz w:val="24"/>
          <w:szCs w:val="24"/>
          <w:lang w:val="kk-KZ"/>
        </w:rPr>
        <w:t xml:space="preserve"> (доцент)</w:t>
      </w:r>
      <w:r w:rsidR="002D2411" w:rsidRPr="002D2411">
        <w:rPr>
          <w:rFonts w:ascii="Times New Roman" w:hAnsi="Times New Roman" w:cs="Times New Roman"/>
          <w:sz w:val="24"/>
          <w:szCs w:val="24"/>
        </w:rPr>
        <w:t xml:space="preserve"> </w:t>
      </w:r>
    </w:p>
    <w:p w:rsidR="00210007" w:rsidRPr="002D2411" w:rsidRDefault="002D2411" w:rsidP="002D2411">
      <w:pPr>
        <w:jc w:val="center"/>
        <w:rPr>
          <w:bCs/>
          <w:lang w:val="kk-KZ"/>
        </w:rPr>
      </w:pPr>
      <w:r w:rsidRPr="002D2411">
        <w:t xml:space="preserve">по </w:t>
      </w:r>
      <w:r w:rsidRPr="002D2411">
        <w:rPr>
          <w:lang w:val="kk-KZ"/>
        </w:rPr>
        <w:t>научному направлению</w:t>
      </w:r>
      <w:r w:rsidR="00210007" w:rsidRPr="002D2411">
        <w:rPr>
          <w:bCs/>
          <w:lang w:val="kk-KZ"/>
        </w:rPr>
        <w:t xml:space="preserve"> </w:t>
      </w:r>
      <w:r w:rsidR="00EC345B" w:rsidRPr="002D2411">
        <w:rPr>
          <w:bCs/>
          <w:lang w:val="kk-KZ"/>
        </w:rPr>
        <w:t>«</w:t>
      </w:r>
      <w:r w:rsidR="00210007" w:rsidRPr="002D2411">
        <w:rPr>
          <w:bCs/>
          <w:lang w:val="kk-KZ"/>
        </w:rPr>
        <w:t>60200 - Язык и литература</w:t>
      </w:r>
      <w:r w:rsidR="008F23E5" w:rsidRPr="002D2411">
        <w:rPr>
          <w:bCs/>
          <w:lang w:val="kk-KZ"/>
        </w:rPr>
        <w:t>»</w:t>
      </w:r>
    </w:p>
    <w:p w:rsidR="00210007" w:rsidRPr="00F95E66" w:rsidRDefault="00210007" w:rsidP="00210007">
      <w:pPr>
        <w:jc w:val="center"/>
        <w:rPr>
          <w:bCs/>
          <w:lang w:val="kk-KZ"/>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939"/>
        <w:gridCol w:w="5387"/>
      </w:tblGrid>
      <w:tr w:rsidR="00210007" w:rsidRPr="00F95E66" w:rsidTr="00F02B16">
        <w:tc>
          <w:tcPr>
            <w:tcW w:w="456" w:type="dxa"/>
            <w:shd w:val="clear" w:color="auto" w:fill="auto"/>
          </w:tcPr>
          <w:p w:rsidR="00210007" w:rsidRPr="00F95E66" w:rsidRDefault="002D52DD" w:rsidP="00B51EEC">
            <w:pPr>
              <w:rPr>
                <w:bCs/>
              </w:rPr>
            </w:pPr>
            <w:r>
              <w:rPr>
                <w:bCs/>
              </w:rPr>
              <w:t>1</w:t>
            </w:r>
          </w:p>
        </w:tc>
        <w:tc>
          <w:tcPr>
            <w:tcW w:w="3939" w:type="dxa"/>
            <w:shd w:val="clear" w:color="auto" w:fill="auto"/>
          </w:tcPr>
          <w:p w:rsidR="00684914" w:rsidRPr="00440EEB" w:rsidRDefault="00684914" w:rsidP="00B51EEC">
            <w:pPr>
              <w:rPr>
                <w:color w:val="000000"/>
              </w:rPr>
            </w:pPr>
            <w:r w:rsidRPr="00440EEB">
              <w:rPr>
                <w:color w:val="000000"/>
              </w:rPr>
              <w:t>Фамилия, имя, отчество</w:t>
            </w:r>
          </w:p>
          <w:p w:rsidR="00210007" w:rsidRPr="008A2AF6" w:rsidRDefault="00684914" w:rsidP="00B51EEC">
            <w:pPr>
              <w:rPr>
                <w:bCs/>
                <w:lang w:val="kk-KZ"/>
              </w:rPr>
            </w:pPr>
            <w:r w:rsidRPr="00440EEB">
              <w:rPr>
                <w:color w:val="000000"/>
              </w:rPr>
              <w:t>(при его наличии)</w:t>
            </w:r>
          </w:p>
        </w:tc>
        <w:tc>
          <w:tcPr>
            <w:tcW w:w="5387" w:type="dxa"/>
            <w:shd w:val="clear" w:color="auto" w:fill="auto"/>
          </w:tcPr>
          <w:p w:rsidR="00210007" w:rsidRDefault="00210007" w:rsidP="00B51EEC">
            <w:pPr>
              <w:rPr>
                <w:bCs/>
                <w:lang w:val="kk-KZ"/>
              </w:rPr>
            </w:pPr>
            <w:r>
              <w:rPr>
                <w:bCs/>
                <w:lang w:val="kk-KZ"/>
              </w:rPr>
              <w:t>Кусманова Кульжибек Аскеновна</w:t>
            </w:r>
            <w:r w:rsidRPr="00F95E66">
              <w:rPr>
                <w:bCs/>
                <w:lang w:val="kk-KZ"/>
              </w:rPr>
              <w:t xml:space="preserve"> </w:t>
            </w:r>
          </w:p>
          <w:p w:rsidR="00210007" w:rsidRPr="00F95E66" w:rsidRDefault="00210007" w:rsidP="00B51EEC">
            <w:pPr>
              <w:rPr>
                <w:bCs/>
                <w:lang w:val="kk-KZ"/>
              </w:rPr>
            </w:pPr>
          </w:p>
        </w:tc>
      </w:tr>
      <w:tr w:rsidR="00210007" w:rsidRPr="00F95E66" w:rsidTr="00F02B16">
        <w:tc>
          <w:tcPr>
            <w:tcW w:w="456" w:type="dxa"/>
            <w:shd w:val="clear" w:color="auto" w:fill="auto"/>
          </w:tcPr>
          <w:p w:rsidR="00210007" w:rsidRPr="00F95E66" w:rsidRDefault="002D52DD" w:rsidP="00B51EEC">
            <w:pPr>
              <w:rPr>
                <w:bCs/>
              </w:rPr>
            </w:pPr>
            <w:r>
              <w:rPr>
                <w:bCs/>
              </w:rPr>
              <w:t>2</w:t>
            </w:r>
          </w:p>
        </w:tc>
        <w:tc>
          <w:tcPr>
            <w:tcW w:w="3939" w:type="dxa"/>
            <w:shd w:val="clear" w:color="auto" w:fill="auto"/>
          </w:tcPr>
          <w:p w:rsidR="00210007" w:rsidRPr="008A2AF6" w:rsidRDefault="00684914" w:rsidP="00B51EEC">
            <w:pPr>
              <w:rPr>
                <w:bCs/>
                <w:lang w:val="kk-KZ"/>
              </w:rPr>
            </w:pPr>
            <w:r w:rsidRPr="00440EEB">
              <w:rPr>
                <w:color w:val="000000"/>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387" w:type="dxa"/>
            <w:shd w:val="clear" w:color="auto" w:fill="auto"/>
          </w:tcPr>
          <w:p w:rsidR="00210007" w:rsidRPr="00210007" w:rsidRDefault="00210007" w:rsidP="00B51EEC">
            <w:pPr>
              <w:rPr>
                <w:bCs/>
                <w:lang w:val="kk-KZ"/>
              </w:rPr>
            </w:pPr>
            <w:r w:rsidRPr="00210007">
              <w:rPr>
                <w:bCs/>
                <w:lang w:val="kk-KZ"/>
              </w:rPr>
              <w:t xml:space="preserve">Кандидат филологических наук </w:t>
            </w:r>
          </w:p>
          <w:p w:rsidR="00210007" w:rsidRPr="00210007" w:rsidRDefault="00210007" w:rsidP="00B51EEC">
            <w:pPr>
              <w:rPr>
                <w:bCs/>
                <w:lang w:val="kk-KZ"/>
              </w:rPr>
            </w:pPr>
            <w:r w:rsidRPr="00210007">
              <w:rPr>
                <w:bCs/>
                <w:lang w:val="kk-KZ"/>
              </w:rPr>
              <w:t>(Протоко</w:t>
            </w:r>
            <w:r>
              <w:rPr>
                <w:bCs/>
                <w:lang w:val="kk-KZ"/>
              </w:rPr>
              <w:t xml:space="preserve">л № 27 от 22 октября 1999 г., </w:t>
            </w:r>
            <w:r w:rsidRPr="00210007">
              <w:rPr>
                <w:bCs/>
                <w:lang w:val="kk-KZ"/>
              </w:rPr>
              <w:t>FK № 0001639)</w:t>
            </w:r>
          </w:p>
          <w:p w:rsidR="00210007" w:rsidRPr="00210007" w:rsidRDefault="002D52DD" w:rsidP="00B51EEC">
            <w:pPr>
              <w:rPr>
                <w:bCs/>
                <w:lang w:val="kk-KZ"/>
              </w:rPr>
            </w:pPr>
            <w:r>
              <w:rPr>
                <w:bCs/>
                <w:lang w:val="kk-KZ"/>
              </w:rPr>
              <w:t xml:space="preserve"> </w:t>
            </w:r>
            <w:r w:rsidR="00210007" w:rsidRPr="00210007">
              <w:rPr>
                <w:bCs/>
                <w:lang w:val="kk-KZ"/>
              </w:rPr>
              <w:t>Доктор филологических наук</w:t>
            </w:r>
          </w:p>
          <w:p w:rsidR="00210007" w:rsidRPr="006A463E" w:rsidRDefault="00210007" w:rsidP="00B51EEC">
            <w:pPr>
              <w:rPr>
                <w:bCs/>
                <w:lang w:val="kk-KZ"/>
              </w:rPr>
            </w:pPr>
            <w:r w:rsidRPr="00210007">
              <w:rPr>
                <w:bCs/>
                <w:lang w:val="kk-KZ"/>
              </w:rPr>
              <w:t>(Протокол №1 от 13 января 2012 г., FD № 0001406)</w:t>
            </w:r>
          </w:p>
        </w:tc>
      </w:tr>
      <w:bookmarkEnd w:id="1"/>
      <w:tr w:rsidR="00684914" w:rsidRPr="00F95E66" w:rsidTr="008F2950">
        <w:tc>
          <w:tcPr>
            <w:tcW w:w="456" w:type="dxa"/>
            <w:shd w:val="clear" w:color="auto" w:fill="auto"/>
          </w:tcPr>
          <w:p w:rsidR="00684914" w:rsidRPr="00F95E66" w:rsidRDefault="002D52DD" w:rsidP="00B51EEC">
            <w:pPr>
              <w:rPr>
                <w:bCs/>
              </w:rPr>
            </w:pPr>
            <w:r>
              <w:rPr>
                <w:bCs/>
              </w:rPr>
              <w:t>3</w:t>
            </w:r>
          </w:p>
        </w:tc>
        <w:tc>
          <w:tcPr>
            <w:tcW w:w="3939" w:type="dxa"/>
            <w:shd w:val="clear" w:color="auto" w:fill="auto"/>
            <w:vAlign w:val="center"/>
          </w:tcPr>
          <w:p w:rsidR="00684914" w:rsidRPr="00440EEB" w:rsidRDefault="00684914" w:rsidP="00B51EEC">
            <w:pPr>
              <w:ind w:left="128"/>
            </w:pPr>
            <w:r w:rsidRPr="00440EEB">
              <w:rPr>
                <w:color w:val="000000"/>
              </w:rPr>
              <w:t>Ученое звание, дата присуждения</w:t>
            </w:r>
          </w:p>
        </w:tc>
        <w:tc>
          <w:tcPr>
            <w:tcW w:w="5387" w:type="dxa"/>
            <w:shd w:val="clear" w:color="auto" w:fill="auto"/>
          </w:tcPr>
          <w:p w:rsidR="00684914" w:rsidRPr="00F95E66" w:rsidRDefault="00684914" w:rsidP="00B51EEC">
            <w:pPr>
              <w:rPr>
                <w:bCs/>
                <w:lang w:val="kk-KZ"/>
              </w:rPr>
            </w:pPr>
            <w:r>
              <w:rPr>
                <w:bCs/>
                <w:lang w:val="kk-KZ"/>
              </w:rPr>
              <w:t>-</w:t>
            </w:r>
          </w:p>
        </w:tc>
      </w:tr>
      <w:tr w:rsidR="00684914" w:rsidRPr="00F95E66" w:rsidTr="008F2950">
        <w:tc>
          <w:tcPr>
            <w:tcW w:w="456" w:type="dxa"/>
            <w:shd w:val="clear" w:color="auto" w:fill="auto"/>
          </w:tcPr>
          <w:p w:rsidR="00684914" w:rsidRPr="00F95E66" w:rsidRDefault="002D52DD" w:rsidP="00B51EEC">
            <w:pPr>
              <w:rPr>
                <w:bCs/>
              </w:rPr>
            </w:pPr>
            <w:r>
              <w:rPr>
                <w:bCs/>
              </w:rPr>
              <w:t>4</w:t>
            </w:r>
          </w:p>
        </w:tc>
        <w:tc>
          <w:tcPr>
            <w:tcW w:w="3939" w:type="dxa"/>
            <w:shd w:val="clear" w:color="auto" w:fill="auto"/>
            <w:vAlign w:val="center"/>
          </w:tcPr>
          <w:p w:rsidR="00684914" w:rsidRPr="00440EEB" w:rsidRDefault="00684914" w:rsidP="00B51EEC">
            <w:pPr>
              <w:ind w:left="128"/>
            </w:pPr>
            <w:r w:rsidRPr="00440EEB">
              <w:rPr>
                <w:color w:val="000000"/>
              </w:rPr>
              <w:t>Почетное звание, дата присуждения</w:t>
            </w:r>
          </w:p>
        </w:tc>
        <w:tc>
          <w:tcPr>
            <w:tcW w:w="5387" w:type="dxa"/>
            <w:shd w:val="clear" w:color="auto" w:fill="auto"/>
          </w:tcPr>
          <w:p w:rsidR="00684914" w:rsidRPr="00F95E66" w:rsidRDefault="00684914" w:rsidP="00B51EEC">
            <w:pPr>
              <w:rPr>
                <w:bCs/>
                <w:lang w:val="kk-KZ"/>
              </w:rPr>
            </w:pPr>
            <w:r>
              <w:rPr>
                <w:bCs/>
                <w:lang w:val="kk-KZ"/>
              </w:rPr>
              <w:t>-</w:t>
            </w:r>
          </w:p>
        </w:tc>
      </w:tr>
      <w:tr w:rsidR="00684914" w:rsidRPr="00684914" w:rsidTr="00F02B16">
        <w:trPr>
          <w:trHeight w:val="619"/>
        </w:trPr>
        <w:tc>
          <w:tcPr>
            <w:tcW w:w="456" w:type="dxa"/>
            <w:shd w:val="clear" w:color="auto" w:fill="auto"/>
          </w:tcPr>
          <w:p w:rsidR="00684914" w:rsidRPr="00B51EEC" w:rsidRDefault="00B51EEC" w:rsidP="00B51EEC">
            <w:pPr>
              <w:rPr>
                <w:bCs/>
                <w:lang w:val="kk-KZ"/>
              </w:rPr>
            </w:pPr>
            <w:r>
              <w:rPr>
                <w:bCs/>
                <w:lang w:val="kk-KZ"/>
              </w:rPr>
              <w:t>5</w:t>
            </w:r>
          </w:p>
        </w:tc>
        <w:tc>
          <w:tcPr>
            <w:tcW w:w="3939" w:type="dxa"/>
            <w:shd w:val="clear" w:color="auto" w:fill="auto"/>
          </w:tcPr>
          <w:p w:rsidR="00684914" w:rsidRPr="008A2AF6" w:rsidRDefault="002D52DD" w:rsidP="00B51EEC">
            <w:pPr>
              <w:rPr>
                <w:bCs/>
                <w:lang w:val="kk-KZ"/>
              </w:rPr>
            </w:pPr>
            <w:r w:rsidRPr="00440EEB">
              <w:rPr>
                <w:color w:val="000000"/>
              </w:rPr>
              <w:t>Должность (дата и номер приказа о назначении на должность)</w:t>
            </w:r>
          </w:p>
        </w:tc>
        <w:tc>
          <w:tcPr>
            <w:tcW w:w="5387" w:type="dxa"/>
            <w:shd w:val="clear" w:color="auto" w:fill="auto"/>
          </w:tcPr>
          <w:p w:rsidR="00FC2CF8" w:rsidRPr="00090531" w:rsidRDefault="00FC2CF8" w:rsidP="00B51EEC">
            <w:pPr>
              <w:rPr>
                <w:lang w:val="kk-KZ" w:eastAsia="ru-RU"/>
              </w:rPr>
            </w:pPr>
            <w:r w:rsidRPr="00090531">
              <w:rPr>
                <w:lang w:val="kk-KZ" w:eastAsia="ru-RU"/>
              </w:rPr>
              <w:t>1. Доцент кафедры «Казахский язык» ВКГТУ им. Д. Серикбаева, приказ № 298–к. от 04.09.2000.</w:t>
            </w:r>
          </w:p>
          <w:p w:rsidR="00FC2CF8" w:rsidRPr="00090531" w:rsidRDefault="00FC2CF8" w:rsidP="00B51EEC">
            <w:pPr>
              <w:rPr>
                <w:lang w:val="kk-KZ" w:eastAsia="ru-RU"/>
              </w:rPr>
            </w:pPr>
            <w:r w:rsidRPr="00090531">
              <w:rPr>
                <w:lang w:val="kk-KZ" w:eastAsia="ru-RU"/>
              </w:rPr>
              <w:t>2.</w:t>
            </w:r>
            <w:r w:rsidR="002D2411">
              <w:rPr>
                <w:lang w:val="kk-KZ" w:eastAsia="ru-RU"/>
              </w:rPr>
              <w:t xml:space="preserve"> </w:t>
            </w:r>
            <w:r w:rsidRPr="00090531">
              <w:rPr>
                <w:lang w:val="kk-KZ" w:eastAsia="ru-RU"/>
              </w:rPr>
              <w:t>Исполняющий обязанности заведующего кафедрой «Казахский язык» ВКГТУ им. Д.Серикбаева, приказ № 46-к от 31.01.2001;</w:t>
            </w:r>
          </w:p>
          <w:p w:rsidR="00FC2CF8" w:rsidRPr="00090531" w:rsidRDefault="001816CF" w:rsidP="00B51EEC">
            <w:pPr>
              <w:rPr>
                <w:lang w:val="kk-KZ" w:eastAsia="ru-RU"/>
              </w:rPr>
            </w:pPr>
            <w:r w:rsidRPr="00090531">
              <w:rPr>
                <w:lang w:val="kk-KZ" w:eastAsia="ru-RU"/>
              </w:rPr>
              <w:t>3. Заведующий кафедрой «Казахский язык»</w:t>
            </w:r>
            <w:r w:rsidR="00FC2CF8" w:rsidRPr="00090531">
              <w:rPr>
                <w:lang w:val="kk-KZ" w:eastAsia="ru-RU"/>
              </w:rPr>
              <w:t xml:space="preserve"> ВКГТУ им. Д.Серикбаева, приказ № 236к от 29.06.2001</w:t>
            </w:r>
          </w:p>
          <w:p w:rsidR="00FC2CF8" w:rsidRPr="00090531" w:rsidRDefault="00851BB1" w:rsidP="00B51EEC">
            <w:pPr>
              <w:rPr>
                <w:lang w:val="kk-KZ" w:eastAsia="ru-RU"/>
              </w:rPr>
            </w:pPr>
            <w:r w:rsidRPr="00090531">
              <w:rPr>
                <w:lang w:val="kk-KZ" w:eastAsia="ru-RU"/>
              </w:rPr>
              <w:t>4. И</w:t>
            </w:r>
            <w:r w:rsidR="00FC2CF8" w:rsidRPr="00090531">
              <w:rPr>
                <w:lang w:val="kk-KZ" w:eastAsia="ru-RU"/>
              </w:rPr>
              <w:t>сполняющи</w:t>
            </w:r>
            <w:r w:rsidRPr="00090531">
              <w:rPr>
                <w:lang w:val="kk-KZ" w:eastAsia="ru-RU"/>
              </w:rPr>
              <w:t>й обязанности доцента кафедры «К</w:t>
            </w:r>
            <w:r w:rsidR="00FC2CF8" w:rsidRPr="00090531">
              <w:rPr>
                <w:lang w:val="kk-KZ" w:eastAsia="ru-RU"/>
              </w:rPr>
              <w:t>азахский, русский языки и делопроизводство» ВКГТУ им. Д.Серикбаева, приказ №233-к, 14.07.2011;</w:t>
            </w:r>
          </w:p>
          <w:p w:rsidR="00FC2CF8" w:rsidRPr="00090531" w:rsidRDefault="00851BB1" w:rsidP="00B51EEC">
            <w:pPr>
              <w:rPr>
                <w:lang w:val="kk-KZ" w:eastAsia="ru-RU"/>
              </w:rPr>
            </w:pPr>
            <w:r w:rsidRPr="00090531">
              <w:rPr>
                <w:lang w:val="kk-KZ" w:eastAsia="ru-RU"/>
              </w:rPr>
              <w:t>5. Доцент кафедры «Казахский, русский языки»</w:t>
            </w:r>
            <w:r w:rsidR="00FC2CF8" w:rsidRPr="00090531">
              <w:rPr>
                <w:lang w:val="kk-KZ" w:eastAsia="ru-RU"/>
              </w:rPr>
              <w:t xml:space="preserve"> ВКГТУ им. Д.Серикбаева, приказ № 587-к. от 09.11.2019;</w:t>
            </w:r>
          </w:p>
          <w:p w:rsidR="00684914" w:rsidRPr="00090531" w:rsidRDefault="00FC2CF8" w:rsidP="002D2411">
            <w:pPr>
              <w:rPr>
                <w:bCs/>
                <w:sz w:val="16"/>
                <w:szCs w:val="16"/>
                <w:lang w:val="kk-KZ"/>
              </w:rPr>
            </w:pPr>
            <w:r w:rsidRPr="00090531">
              <w:rPr>
                <w:lang w:val="kk-KZ" w:eastAsia="ru-RU"/>
              </w:rPr>
              <w:t>6. Восточно-Казахстанский университет им. С.</w:t>
            </w:r>
            <w:r w:rsidR="00851BB1" w:rsidRPr="00090531">
              <w:rPr>
                <w:lang w:val="kk-KZ" w:eastAsia="ru-RU"/>
              </w:rPr>
              <w:t>Аманжолова, профессор кафедры «П</w:t>
            </w:r>
            <w:r w:rsidRPr="00090531">
              <w:rPr>
                <w:lang w:val="kk-KZ" w:eastAsia="ru-RU"/>
              </w:rPr>
              <w:t>едагогическое образование и менеджмент», приказ № 108-к, 18.09.2020</w:t>
            </w:r>
            <w:r w:rsidR="00EC345B">
              <w:rPr>
                <w:lang w:val="kk-KZ" w:eastAsia="ru-RU"/>
              </w:rPr>
              <w:t>.</w:t>
            </w:r>
          </w:p>
        </w:tc>
      </w:tr>
      <w:tr w:rsidR="002D52DD" w:rsidRPr="00684914" w:rsidTr="00272AAA">
        <w:tc>
          <w:tcPr>
            <w:tcW w:w="456" w:type="dxa"/>
            <w:shd w:val="clear" w:color="auto" w:fill="auto"/>
          </w:tcPr>
          <w:p w:rsidR="002D52DD" w:rsidRPr="00F95E66" w:rsidRDefault="002D52DD" w:rsidP="00B51EEC">
            <w:pPr>
              <w:rPr>
                <w:bCs/>
                <w:lang w:val="kk-KZ"/>
              </w:rPr>
            </w:pPr>
            <w:r>
              <w:rPr>
                <w:bCs/>
                <w:lang w:val="kk-KZ"/>
              </w:rPr>
              <w:t>6</w:t>
            </w:r>
          </w:p>
        </w:tc>
        <w:tc>
          <w:tcPr>
            <w:tcW w:w="3939" w:type="dxa"/>
            <w:shd w:val="clear" w:color="auto" w:fill="auto"/>
            <w:vAlign w:val="center"/>
          </w:tcPr>
          <w:p w:rsidR="002D52DD" w:rsidRPr="00440EEB" w:rsidRDefault="002D52DD" w:rsidP="00090531">
            <w:r w:rsidRPr="00440EEB">
              <w:rPr>
                <w:color w:val="000000"/>
              </w:rPr>
              <w:t>Стаж научной, научно-педагогической деятельности</w:t>
            </w:r>
          </w:p>
        </w:tc>
        <w:tc>
          <w:tcPr>
            <w:tcW w:w="5387" w:type="dxa"/>
            <w:shd w:val="clear" w:color="auto" w:fill="auto"/>
          </w:tcPr>
          <w:p w:rsidR="008326BD" w:rsidRPr="00090531" w:rsidRDefault="008326BD" w:rsidP="00B51EEC">
            <w:pPr>
              <w:rPr>
                <w:bCs/>
                <w:lang w:val="kk-KZ"/>
              </w:rPr>
            </w:pPr>
            <w:r w:rsidRPr="00090531">
              <w:rPr>
                <w:bCs/>
                <w:lang w:val="kk-KZ"/>
              </w:rPr>
              <w:t xml:space="preserve">Всего 38 лет 8 месяцев, </w:t>
            </w:r>
          </w:p>
          <w:p w:rsidR="008326BD" w:rsidRPr="00090531" w:rsidRDefault="008326BD" w:rsidP="00B51EEC">
            <w:pPr>
              <w:rPr>
                <w:bCs/>
                <w:lang w:val="kk-KZ"/>
              </w:rPr>
            </w:pPr>
            <w:r w:rsidRPr="00090531">
              <w:rPr>
                <w:bCs/>
                <w:lang w:val="kk-KZ"/>
              </w:rPr>
              <w:t>из них 20 лет в должности</w:t>
            </w:r>
          </w:p>
          <w:p w:rsidR="002D52DD" w:rsidRPr="00090531" w:rsidRDefault="002D52DD" w:rsidP="00B51EEC">
            <w:pPr>
              <w:rPr>
                <w:bCs/>
                <w:sz w:val="16"/>
                <w:szCs w:val="16"/>
                <w:lang w:val="kk-KZ"/>
              </w:rPr>
            </w:pPr>
          </w:p>
        </w:tc>
      </w:tr>
      <w:tr w:rsidR="002D52DD" w:rsidRPr="00684914" w:rsidTr="00090531">
        <w:trPr>
          <w:trHeight w:val="1459"/>
        </w:trPr>
        <w:tc>
          <w:tcPr>
            <w:tcW w:w="456" w:type="dxa"/>
            <w:shd w:val="clear" w:color="auto" w:fill="auto"/>
          </w:tcPr>
          <w:p w:rsidR="002D52DD" w:rsidRPr="00F95E66" w:rsidRDefault="002D52DD" w:rsidP="00B51EEC">
            <w:pPr>
              <w:rPr>
                <w:bCs/>
                <w:lang w:val="kk-KZ"/>
              </w:rPr>
            </w:pPr>
            <w:r>
              <w:rPr>
                <w:bCs/>
                <w:lang w:val="kk-KZ"/>
              </w:rPr>
              <w:t>7</w:t>
            </w:r>
          </w:p>
        </w:tc>
        <w:tc>
          <w:tcPr>
            <w:tcW w:w="3939" w:type="dxa"/>
            <w:shd w:val="clear" w:color="auto" w:fill="auto"/>
            <w:vAlign w:val="center"/>
          </w:tcPr>
          <w:p w:rsidR="00090531" w:rsidRPr="00090531" w:rsidRDefault="00B51EEC" w:rsidP="002D2411">
            <w:pPr>
              <w:rPr>
                <w:color w:val="000000"/>
              </w:rPr>
            </w:pPr>
            <w:r w:rsidRPr="00440EEB">
              <w:rPr>
                <w:color w:val="000000"/>
              </w:rPr>
              <w:t>Количество научных статей после защиты диссертации</w:t>
            </w:r>
            <w:r w:rsidR="002D2411">
              <w:rPr>
                <w:color w:val="000000"/>
                <w:lang w:val="kk-KZ"/>
              </w:rPr>
              <w:t xml:space="preserve"> </w:t>
            </w:r>
          </w:p>
        </w:tc>
        <w:tc>
          <w:tcPr>
            <w:tcW w:w="5387" w:type="dxa"/>
            <w:shd w:val="clear" w:color="auto" w:fill="auto"/>
          </w:tcPr>
          <w:p w:rsidR="008326BD" w:rsidRPr="002D2411" w:rsidRDefault="002D2411" w:rsidP="00B51EEC">
            <w:pPr>
              <w:rPr>
                <w:bCs/>
                <w:lang w:val="kk-KZ"/>
              </w:rPr>
            </w:pPr>
            <w:r w:rsidRPr="002D2411">
              <w:rPr>
                <w:bCs/>
                <w:lang w:val="kk-KZ"/>
              </w:rPr>
              <w:t>Всего</w:t>
            </w:r>
            <w:r w:rsidR="00FD76A3">
              <w:rPr>
                <w:bCs/>
                <w:lang w:val="kk-KZ"/>
              </w:rPr>
              <w:t xml:space="preserve"> </w:t>
            </w:r>
            <w:r w:rsidR="008326BD" w:rsidRPr="002D2411">
              <w:rPr>
                <w:bCs/>
                <w:lang w:val="kk-KZ"/>
              </w:rPr>
              <w:t xml:space="preserve">– 16, </w:t>
            </w:r>
            <w:r w:rsidRPr="002D2411">
              <w:rPr>
                <w:spacing w:val="1"/>
                <w:shd w:val="clear" w:color="auto" w:fill="FFFFFF"/>
                <w:lang w:val="kk-KZ"/>
              </w:rPr>
              <w:t xml:space="preserve">из них в изданиях рекомендуемых уполномоченным органом </w:t>
            </w:r>
            <w:r w:rsidRPr="002D2411">
              <w:rPr>
                <w:lang w:val="kk-KZ"/>
              </w:rPr>
              <w:t>–</w:t>
            </w:r>
            <w:r w:rsidRPr="002D2411">
              <w:rPr>
                <w:spacing w:val="1"/>
                <w:shd w:val="clear" w:color="auto" w:fill="FFFFFF"/>
                <w:lang w:val="kk-KZ"/>
              </w:rPr>
              <w:t xml:space="preserve"> </w:t>
            </w:r>
            <w:r w:rsidR="008326BD" w:rsidRPr="002D2411">
              <w:rPr>
                <w:bCs/>
                <w:lang w:val="kk-KZ"/>
              </w:rPr>
              <w:t xml:space="preserve">10,  </w:t>
            </w:r>
          </w:p>
          <w:p w:rsidR="00090531" w:rsidRPr="002D2411" w:rsidRDefault="002D2411" w:rsidP="00B51EEC">
            <w:pPr>
              <w:rPr>
                <w:bCs/>
                <w:lang w:val="kk-KZ"/>
              </w:rPr>
            </w:pPr>
            <w:r w:rsidRPr="002D2411">
              <w:rPr>
                <w:spacing w:val="1"/>
                <w:shd w:val="clear" w:color="auto" w:fill="FFFFFF"/>
                <w:lang w:val="kk-KZ"/>
              </w:rPr>
              <w:t>в научных журналах,  входящих в базы компании Clarivate Analytics (Кларивэйт Аналитикс) (Web of Science Core Collection, Clarivate Analytics (Вэб оф Сайнс Кор Коллекшн, Кларивэйт Аналитикс), Scopus (Скопус) (процентиль выше 35)</w:t>
            </w:r>
            <w:r w:rsidR="00090531" w:rsidRPr="002D2411">
              <w:rPr>
                <w:bCs/>
                <w:lang w:val="kk-KZ"/>
              </w:rPr>
              <w:t xml:space="preserve"> </w:t>
            </w:r>
            <w:r w:rsidR="00C10D4C" w:rsidRPr="002D2411">
              <w:rPr>
                <w:bCs/>
                <w:lang w:val="kk-KZ"/>
              </w:rPr>
              <w:t xml:space="preserve">– </w:t>
            </w:r>
            <w:r w:rsidR="008326BD" w:rsidRPr="002D2411">
              <w:rPr>
                <w:bCs/>
                <w:lang w:val="kk-KZ"/>
              </w:rPr>
              <w:t>2</w:t>
            </w:r>
            <w:r w:rsidR="00090531" w:rsidRPr="002D2411">
              <w:rPr>
                <w:bCs/>
                <w:lang w:val="kk-KZ"/>
              </w:rPr>
              <w:t xml:space="preserve">, публикации в других изданиях – </w:t>
            </w:r>
            <w:r w:rsidR="008326BD" w:rsidRPr="002D2411">
              <w:rPr>
                <w:bCs/>
                <w:lang w:val="kk-KZ"/>
              </w:rPr>
              <w:t>4</w:t>
            </w:r>
            <w:r w:rsidR="00FD76A3">
              <w:rPr>
                <w:bCs/>
                <w:lang w:val="kk-KZ"/>
              </w:rPr>
              <w:t>.</w:t>
            </w:r>
            <w:bookmarkStart w:id="2" w:name="_GoBack"/>
            <w:bookmarkEnd w:id="2"/>
          </w:p>
        </w:tc>
      </w:tr>
      <w:tr w:rsidR="002D52DD" w:rsidRPr="00F95E66" w:rsidTr="00272AAA">
        <w:tc>
          <w:tcPr>
            <w:tcW w:w="456" w:type="dxa"/>
            <w:shd w:val="clear" w:color="auto" w:fill="auto"/>
          </w:tcPr>
          <w:p w:rsidR="002D52DD" w:rsidRPr="00684914" w:rsidRDefault="002D52DD" w:rsidP="00B51EEC">
            <w:pPr>
              <w:rPr>
                <w:bCs/>
                <w:highlight w:val="yellow"/>
                <w:lang w:val="kk-KZ"/>
              </w:rPr>
            </w:pPr>
            <w:r w:rsidRPr="00B51EEC">
              <w:rPr>
                <w:bCs/>
                <w:lang w:val="kk-KZ"/>
              </w:rPr>
              <w:t>8</w:t>
            </w:r>
          </w:p>
        </w:tc>
        <w:tc>
          <w:tcPr>
            <w:tcW w:w="3939" w:type="dxa"/>
            <w:shd w:val="clear" w:color="auto" w:fill="auto"/>
            <w:vAlign w:val="center"/>
          </w:tcPr>
          <w:p w:rsidR="002D52DD" w:rsidRPr="00440EEB" w:rsidRDefault="002D52DD" w:rsidP="00B51EEC">
            <w:pPr>
              <w:ind w:left="128"/>
            </w:pPr>
            <w:r w:rsidRPr="00440EEB">
              <w:rPr>
                <w:color w:val="000000"/>
              </w:rPr>
              <w:t>Количество, изданных за последние 5 лет монографий, учебников, единолично написанных учебных (учебно-методическое) пособий</w:t>
            </w:r>
          </w:p>
        </w:tc>
        <w:tc>
          <w:tcPr>
            <w:tcW w:w="5387" w:type="dxa"/>
            <w:shd w:val="clear" w:color="auto" w:fill="auto"/>
          </w:tcPr>
          <w:p w:rsidR="002D52DD" w:rsidRPr="00090531" w:rsidRDefault="002D52DD" w:rsidP="00B51EEC">
            <w:pPr>
              <w:tabs>
                <w:tab w:val="left" w:pos="241"/>
                <w:tab w:val="left" w:pos="556"/>
              </w:tabs>
              <w:rPr>
                <w:lang w:val="kk-KZ"/>
              </w:rPr>
            </w:pPr>
            <w:r w:rsidRPr="00090531">
              <w:rPr>
                <w:lang w:val="kk-KZ"/>
              </w:rPr>
              <w:t xml:space="preserve">Монография – 1 </w:t>
            </w:r>
          </w:p>
        </w:tc>
      </w:tr>
      <w:tr w:rsidR="002D52DD" w:rsidRPr="00F95E66" w:rsidTr="00E925E3">
        <w:tc>
          <w:tcPr>
            <w:tcW w:w="456" w:type="dxa"/>
            <w:shd w:val="clear" w:color="auto" w:fill="auto"/>
          </w:tcPr>
          <w:p w:rsidR="002D52DD" w:rsidRPr="00F95E66" w:rsidRDefault="002D52DD" w:rsidP="00B51EEC">
            <w:pPr>
              <w:rPr>
                <w:bCs/>
              </w:rPr>
            </w:pPr>
            <w:r>
              <w:rPr>
                <w:bCs/>
              </w:rPr>
              <w:t>9</w:t>
            </w:r>
          </w:p>
        </w:tc>
        <w:tc>
          <w:tcPr>
            <w:tcW w:w="3939" w:type="dxa"/>
            <w:shd w:val="clear" w:color="auto" w:fill="auto"/>
            <w:vAlign w:val="center"/>
          </w:tcPr>
          <w:p w:rsidR="002D52DD" w:rsidRPr="00440EEB" w:rsidRDefault="002D52DD" w:rsidP="00B51EEC">
            <w:pPr>
              <w:ind w:left="128"/>
            </w:pPr>
            <w:r w:rsidRPr="00440EEB">
              <w:rPr>
                <w:color w:val="000000"/>
              </w:rPr>
              <w:t xml:space="preserve">Лица, защитившие диссертацию под его руководством и имеющие </w:t>
            </w:r>
            <w:r w:rsidRPr="00440EEB">
              <w:rPr>
                <w:color w:val="000000"/>
              </w:rPr>
              <w:lastRenderedPageBreak/>
              <w:t>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387" w:type="dxa"/>
            <w:shd w:val="clear" w:color="auto" w:fill="auto"/>
          </w:tcPr>
          <w:p w:rsidR="002D52DD" w:rsidRPr="00090531" w:rsidRDefault="002D52DD" w:rsidP="00B51EEC">
            <w:pPr>
              <w:rPr>
                <w:bCs/>
                <w:lang w:val="kk-KZ"/>
              </w:rPr>
            </w:pPr>
            <w:r w:rsidRPr="00090531">
              <w:rPr>
                <w:bCs/>
                <w:lang w:val="kk-KZ"/>
              </w:rPr>
              <w:lastRenderedPageBreak/>
              <w:t>-</w:t>
            </w:r>
          </w:p>
        </w:tc>
      </w:tr>
      <w:tr w:rsidR="002D52DD" w:rsidRPr="00684914" w:rsidTr="00E925E3">
        <w:trPr>
          <w:trHeight w:val="1738"/>
        </w:trPr>
        <w:tc>
          <w:tcPr>
            <w:tcW w:w="456" w:type="dxa"/>
            <w:shd w:val="clear" w:color="auto" w:fill="auto"/>
          </w:tcPr>
          <w:p w:rsidR="002D52DD" w:rsidRPr="00F95E66" w:rsidRDefault="002D52DD" w:rsidP="00B51EEC">
            <w:pPr>
              <w:rPr>
                <w:bCs/>
              </w:rPr>
            </w:pPr>
            <w:r>
              <w:rPr>
                <w:bCs/>
              </w:rPr>
              <w:lastRenderedPageBreak/>
              <w:t>10</w:t>
            </w:r>
          </w:p>
        </w:tc>
        <w:tc>
          <w:tcPr>
            <w:tcW w:w="3939" w:type="dxa"/>
            <w:shd w:val="clear" w:color="auto" w:fill="auto"/>
            <w:vAlign w:val="center"/>
          </w:tcPr>
          <w:p w:rsidR="00090531" w:rsidRDefault="00090531" w:rsidP="00090531">
            <w:pPr>
              <w:jc w:val="both"/>
              <w:rPr>
                <w:color w:val="000000"/>
              </w:rPr>
            </w:pPr>
            <w:r w:rsidRPr="00440EEB">
              <w:rPr>
                <w:color w:val="000000"/>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p w:rsidR="00090531" w:rsidRDefault="00090531" w:rsidP="00090531">
            <w:pPr>
              <w:jc w:val="both"/>
              <w:rPr>
                <w:color w:val="000000"/>
              </w:rPr>
            </w:pPr>
          </w:p>
          <w:p w:rsidR="00090531" w:rsidRPr="00440EEB" w:rsidRDefault="00090531" w:rsidP="00090531">
            <w:pPr>
              <w:jc w:val="both"/>
            </w:pPr>
          </w:p>
        </w:tc>
        <w:tc>
          <w:tcPr>
            <w:tcW w:w="5387" w:type="dxa"/>
            <w:shd w:val="clear" w:color="auto" w:fill="auto"/>
          </w:tcPr>
          <w:p w:rsidR="001816CF" w:rsidRPr="00090531" w:rsidRDefault="00426E13" w:rsidP="00B51EEC">
            <w:pPr>
              <w:rPr>
                <w:bCs/>
                <w:lang w:val="kk-KZ"/>
              </w:rPr>
            </w:pPr>
            <w:r w:rsidRPr="00090531">
              <w:rPr>
                <w:bCs/>
                <w:lang w:val="kk-KZ"/>
              </w:rPr>
              <w:t>Ғалымбай Аңсар, Мұратұлы Бағлан, Қадылқанова Мөлдір  - студенты ВКУ им. С. Аманжолова, участвовавшие в международном конкурсе «Лучший студент СНГ», организованном Национальным инновационным научно-исследовател</w:t>
            </w:r>
            <w:r w:rsidR="008F23E5">
              <w:rPr>
                <w:bCs/>
                <w:lang w:val="kk-KZ"/>
              </w:rPr>
              <w:t>ьским центром «Bilim orkenieti»</w:t>
            </w:r>
            <w:r w:rsidRPr="00090531">
              <w:rPr>
                <w:bCs/>
                <w:lang w:val="kk-KZ"/>
              </w:rPr>
              <w:t xml:space="preserve"> были награждены дипломами 1 степени (2023 г.)</w:t>
            </w:r>
          </w:p>
        </w:tc>
      </w:tr>
      <w:tr w:rsidR="002D52DD" w:rsidRPr="00385DD5" w:rsidTr="00E925E3">
        <w:tc>
          <w:tcPr>
            <w:tcW w:w="456" w:type="dxa"/>
            <w:shd w:val="clear" w:color="auto" w:fill="auto"/>
          </w:tcPr>
          <w:p w:rsidR="002D52DD" w:rsidRPr="001A368A" w:rsidRDefault="002D52DD" w:rsidP="00B51EEC">
            <w:pPr>
              <w:rPr>
                <w:bCs/>
                <w:lang w:val="kk-KZ"/>
              </w:rPr>
            </w:pPr>
            <w:r>
              <w:rPr>
                <w:bCs/>
                <w:lang w:val="kk-KZ"/>
              </w:rPr>
              <w:t>11</w:t>
            </w:r>
          </w:p>
        </w:tc>
        <w:tc>
          <w:tcPr>
            <w:tcW w:w="3939" w:type="dxa"/>
            <w:shd w:val="clear" w:color="auto" w:fill="auto"/>
            <w:vAlign w:val="center"/>
          </w:tcPr>
          <w:p w:rsidR="002D52DD" w:rsidRPr="00440EEB" w:rsidRDefault="002D52DD" w:rsidP="00B51EEC">
            <w:pPr>
              <w:ind w:left="128"/>
            </w:pPr>
            <w:r w:rsidRPr="00440EEB">
              <w:rPr>
                <w:color w:val="000000"/>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387" w:type="dxa"/>
            <w:shd w:val="clear" w:color="auto" w:fill="auto"/>
          </w:tcPr>
          <w:p w:rsidR="002D52DD" w:rsidRPr="0023635D" w:rsidRDefault="002D52DD" w:rsidP="00B51EEC">
            <w:pPr>
              <w:tabs>
                <w:tab w:val="left" w:pos="840"/>
              </w:tabs>
              <w:rPr>
                <w:lang w:val="kk-KZ"/>
              </w:rPr>
            </w:pPr>
            <w:r>
              <w:rPr>
                <w:lang w:val="kk-KZ"/>
              </w:rPr>
              <w:t>-</w:t>
            </w:r>
          </w:p>
        </w:tc>
      </w:tr>
      <w:tr w:rsidR="002D52DD" w:rsidRPr="00684914" w:rsidTr="00E925E3">
        <w:tc>
          <w:tcPr>
            <w:tcW w:w="456" w:type="dxa"/>
            <w:shd w:val="clear" w:color="auto" w:fill="auto"/>
          </w:tcPr>
          <w:p w:rsidR="002D52DD" w:rsidRPr="00F95E66" w:rsidRDefault="002D52DD" w:rsidP="00B51EEC">
            <w:pPr>
              <w:rPr>
                <w:bCs/>
              </w:rPr>
            </w:pPr>
            <w:r>
              <w:rPr>
                <w:bCs/>
              </w:rPr>
              <w:t>12</w:t>
            </w:r>
          </w:p>
        </w:tc>
        <w:tc>
          <w:tcPr>
            <w:tcW w:w="3939" w:type="dxa"/>
            <w:shd w:val="clear" w:color="auto" w:fill="auto"/>
            <w:vAlign w:val="center"/>
          </w:tcPr>
          <w:p w:rsidR="002D52DD" w:rsidRPr="00440EEB" w:rsidRDefault="002D52DD" w:rsidP="00B51EEC">
            <w:pPr>
              <w:ind w:left="128"/>
              <w:rPr>
                <w:color w:val="000000"/>
              </w:rPr>
            </w:pPr>
            <w:r w:rsidRPr="00440EEB">
              <w:rPr>
                <w:color w:val="000000"/>
              </w:rPr>
              <w:t>Дополнительная информация</w:t>
            </w:r>
          </w:p>
          <w:p w:rsidR="002D52DD" w:rsidRPr="00440EEB" w:rsidRDefault="002D52DD" w:rsidP="00B51EEC">
            <w:pPr>
              <w:ind w:left="128"/>
            </w:pPr>
          </w:p>
        </w:tc>
        <w:tc>
          <w:tcPr>
            <w:tcW w:w="5387" w:type="dxa"/>
            <w:shd w:val="clear" w:color="auto" w:fill="auto"/>
          </w:tcPr>
          <w:p w:rsidR="00A75204" w:rsidRPr="00090531" w:rsidRDefault="00A75204" w:rsidP="00B51EEC">
            <w:pPr>
              <w:tabs>
                <w:tab w:val="left" w:pos="0"/>
              </w:tabs>
              <w:rPr>
                <w:shd w:val="clear" w:color="auto" w:fill="FFFFFF"/>
                <w:lang w:val="kk-KZ"/>
              </w:rPr>
            </w:pPr>
            <w:r w:rsidRPr="00090531">
              <w:rPr>
                <w:shd w:val="clear" w:color="auto" w:fill="FFFFFF"/>
                <w:lang w:val="kk-KZ"/>
              </w:rPr>
              <w:t>- выпускник научной стажировки» «500 ученых» программы «Болашак»  (2024 г.);</w:t>
            </w:r>
          </w:p>
          <w:p w:rsidR="00A75204" w:rsidRPr="00090531" w:rsidRDefault="00A75204" w:rsidP="00B51EEC">
            <w:pPr>
              <w:tabs>
                <w:tab w:val="left" w:pos="0"/>
              </w:tabs>
              <w:rPr>
                <w:shd w:val="clear" w:color="auto" w:fill="FFFFFF"/>
                <w:lang w:val="kk-KZ"/>
              </w:rPr>
            </w:pPr>
            <w:r w:rsidRPr="00090531">
              <w:rPr>
                <w:shd w:val="clear" w:color="auto" w:fill="FFFFFF"/>
                <w:lang w:val="kk-KZ"/>
              </w:rPr>
              <w:t>- обладатель прогр</w:t>
            </w:r>
            <w:r w:rsidR="00C10D4C" w:rsidRPr="00090531">
              <w:rPr>
                <w:shd w:val="clear" w:color="auto" w:fill="FFFFFF"/>
                <w:lang w:val="kk-KZ"/>
              </w:rPr>
              <w:t>аммы академическая мобильност «ORHUN»</w:t>
            </w:r>
            <w:r w:rsidRPr="00090531">
              <w:rPr>
                <w:shd w:val="clear" w:color="auto" w:fill="FFFFFF"/>
                <w:lang w:val="kk-KZ"/>
              </w:rPr>
              <w:t xml:space="preserve"> (Турция, 2025 г.);</w:t>
            </w:r>
          </w:p>
          <w:p w:rsidR="00A75204" w:rsidRPr="00090531" w:rsidRDefault="00A75204" w:rsidP="00B51EEC">
            <w:pPr>
              <w:tabs>
                <w:tab w:val="left" w:pos="0"/>
              </w:tabs>
              <w:rPr>
                <w:shd w:val="clear" w:color="auto" w:fill="FFFFFF"/>
                <w:lang w:val="kk-KZ"/>
              </w:rPr>
            </w:pPr>
            <w:r w:rsidRPr="00090531">
              <w:rPr>
                <w:shd w:val="clear" w:color="auto" w:fill="FFFFFF"/>
                <w:lang w:val="kk-KZ"/>
              </w:rPr>
              <w:t>- международный эксперт по аккредитации Центрально-Азиатской ассоциации по аккредитации образования, сертификат эксперта № 2024 CE 0104, (05.04.2024-04.04.2029);</w:t>
            </w:r>
          </w:p>
          <w:p w:rsidR="00A75204" w:rsidRPr="00090531" w:rsidRDefault="00A75204" w:rsidP="00B51EEC">
            <w:pPr>
              <w:tabs>
                <w:tab w:val="left" w:pos="0"/>
              </w:tabs>
              <w:rPr>
                <w:shd w:val="clear" w:color="auto" w:fill="FFFFFF"/>
                <w:lang w:val="kk-KZ"/>
              </w:rPr>
            </w:pPr>
            <w:r w:rsidRPr="00090531">
              <w:rPr>
                <w:shd w:val="clear" w:color="auto" w:fill="FFFFFF"/>
                <w:lang w:val="kk-KZ"/>
              </w:rPr>
              <w:t xml:space="preserve">- в составлении тестовых заданий системы КАЗТЕСТ-постоянный разработчик </w:t>
            </w:r>
            <w:r w:rsidR="00C10D4C" w:rsidRPr="00090531">
              <w:rPr>
                <w:shd w:val="clear" w:color="auto" w:fill="FFFFFF"/>
                <w:lang w:val="kk-KZ"/>
              </w:rPr>
              <w:t>н</w:t>
            </w:r>
            <w:r w:rsidRPr="00090531">
              <w:rPr>
                <w:shd w:val="clear" w:color="auto" w:fill="FFFFFF"/>
                <w:lang w:val="kk-KZ"/>
              </w:rPr>
              <w:t>ациональног</w:t>
            </w:r>
            <w:r w:rsidR="001816CF" w:rsidRPr="00090531">
              <w:rPr>
                <w:shd w:val="clear" w:color="auto" w:fill="FFFFFF"/>
                <w:lang w:val="kk-KZ"/>
              </w:rPr>
              <w:t>о центра тестирования</w:t>
            </w:r>
            <w:r w:rsidR="00C10D4C" w:rsidRPr="00090531">
              <w:rPr>
                <w:shd w:val="clear" w:color="auto" w:fill="FFFFFF"/>
                <w:lang w:val="kk-KZ"/>
              </w:rPr>
              <w:t xml:space="preserve"> с 2014 г</w:t>
            </w:r>
            <w:r w:rsidRPr="00090531">
              <w:rPr>
                <w:shd w:val="clear" w:color="auto" w:fill="FFFFFF"/>
                <w:lang w:val="kk-KZ"/>
              </w:rPr>
              <w:t>;</w:t>
            </w:r>
          </w:p>
          <w:p w:rsidR="00A75204" w:rsidRPr="00090531" w:rsidRDefault="00A75204" w:rsidP="00B51EEC">
            <w:pPr>
              <w:tabs>
                <w:tab w:val="left" w:pos="0"/>
              </w:tabs>
              <w:rPr>
                <w:shd w:val="clear" w:color="auto" w:fill="FFFFFF"/>
                <w:lang w:val="kk-KZ"/>
              </w:rPr>
            </w:pPr>
            <w:r w:rsidRPr="00090531">
              <w:rPr>
                <w:shd w:val="clear" w:color="auto" w:fill="FFFFFF"/>
                <w:lang w:val="kk-KZ"/>
              </w:rPr>
              <w:t>- постоянный член жюри предметных олимпиад и конкурсов научных проектов среди учащихся при областном региональном цент</w:t>
            </w:r>
            <w:r w:rsidR="001816CF" w:rsidRPr="00090531">
              <w:rPr>
                <w:shd w:val="clear" w:color="auto" w:fill="FFFFFF"/>
                <w:lang w:val="kk-KZ"/>
              </w:rPr>
              <w:t>ре «Дарын» г. Усть-Каменогорска</w:t>
            </w:r>
            <w:r w:rsidRPr="00090531">
              <w:rPr>
                <w:shd w:val="clear" w:color="auto" w:fill="FFFFFF"/>
                <w:lang w:val="kk-KZ"/>
              </w:rPr>
              <w:t xml:space="preserve"> с 2015 г.;</w:t>
            </w:r>
          </w:p>
          <w:p w:rsidR="00A75204" w:rsidRPr="00090531" w:rsidRDefault="00A75204" w:rsidP="00B51EEC">
            <w:pPr>
              <w:tabs>
                <w:tab w:val="left" w:pos="0"/>
              </w:tabs>
              <w:rPr>
                <w:shd w:val="clear" w:color="auto" w:fill="FFFFFF"/>
                <w:lang w:val="kk-KZ"/>
              </w:rPr>
            </w:pPr>
            <w:r w:rsidRPr="00090531">
              <w:rPr>
                <w:shd w:val="clear" w:color="auto" w:fill="FFFFFF"/>
                <w:lang w:val="kk-KZ"/>
              </w:rPr>
              <w:t>- медаль ВКТУ им. Д. Серикбаева «За вклад в развитие университета» (свидетельство №14, 2013 г.)</w:t>
            </w:r>
            <w:r w:rsidR="00090531">
              <w:rPr>
                <w:shd w:val="clear" w:color="auto" w:fill="FFFFFF"/>
                <w:lang w:val="kk-KZ"/>
              </w:rPr>
              <w:t>;</w:t>
            </w:r>
          </w:p>
          <w:p w:rsidR="00426E13" w:rsidRPr="00426E13" w:rsidRDefault="00426E13" w:rsidP="00B51EEC">
            <w:pPr>
              <w:tabs>
                <w:tab w:val="left" w:pos="0"/>
              </w:tabs>
              <w:rPr>
                <w:shd w:val="clear" w:color="auto" w:fill="FFFFFF"/>
                <w:lang w:val="kk-KZ"/>
              </w:rPr>
            </w:pPr>
            <w:r w:rsidRPr="00426E13">
              <w:rPr>
                <w:shd w:val="clear" w:color="auto" w:fill="FFFFFF"/>
                <w:lang w:val="kk-KZ"/>
              </w:rPr>
              <w:t>- оппонен</w:t>
            </w:r>
            <w:r w:rsidR="00B51EEC">
              <w:rPr>
                <w:shd w:val="clear" w:color="auto" w:fill="FFFFFF"/>
                <w:lang w:val="kk-KZ"/>
              </w:rPr>
              <w:t>т докторских диссертаций</w:t>
            </w:r>
            <w:r>
              <w:rPr>
                <w:shd w:val="clear" w:color="auto" w:fill="FFFFFF"/>
                <w:lang w:val="kk-KZ"/>
              </w:rPr>
              <w:t xml:space="preserve"> с 2022</w:t>
            </w:r>
            <w:r w:rsidRPr="00426E13">
              <w:rPr>
                <w:shd w:val="clear" w:color="auto" w:fill="FFFFFF"/>
                <w:lang w:val="kk-KZ"/>
              </w:rPr>
              <w:t>г.;</w:t>
            </w:r>
          </w:p>
          <w:p w:rsidR="00A75204" w:rsidRPr="00B51EEC" w:rsidRDefault="00426E13" w:rsidP="00B51EEC">
            <w:pPr>
              <w:tabs>
                <w:tab w:val="left" w:pos="0"/>
              </w:tabs>
              <w:rPr>
                <w:highlight w:val="yellow"/>
                <w:shd w:val="clear" w:color="auto" w:fill="FFFFFF"/>
                <w:lang w:val="kk-KZ"/>
              </w:rPr>
            </w:pPr>
            <w:r w:rsidRPr="00426E13">
              <w:rPr>
                <w:shd w:val="clear" w:color="auto" w:fill="FFFFFF"/>
                <w:lang w:val="kk-KZ"/>
              </w:rPr>
              <w:t>- временный член диссертационных советов по защит</w:t>
            </w:r>
            <w:r w:rsidR="00B51EEC">
              <w:rPr>
                <w:shd w:val="clear" w:color="auto" w:fill="FFFFFF"/>
                <w:lang w:val="kk-KZ"/>
              </w:rPr>
              <w:t>е докторских диссертаций</w:t>
            </w:r>
            <w:r>
              <w:rPr>
                <w:shd w:val="clear" w:color="auto" w:fill="FFFFFF"/>
                <w:lang w:val="kk-KZ"/>
              </w:rPr>
              <w:t xml:space="preserve"> с 2022</w:t>
            </w:r>
            <w:r w:rsidRPr="00426E13">
              <w:rPr>
                <w:shd w:val="clear" w:color="auto" w:fill="FFFFFF"/>
                <w:lang w:val="kk-KZ"/>
              </w:rPr>
              <w:t xml:space="preserve"> г.</w:t>
            </w:r>
          </w:p>
        </w:tc>
      </w:tr>
    </w:tbl>
    <w:p w:rsidR="00210007" w:rsidRPr="00F95E66" w:rsidRDefault="00210007" w:rsidP="00B51EEC">
      <w:pPr>
        <w:rPr>
          <w:lang w:val="kk-KZ"/>
        </w:rPr>
      </w:pPr>
    </w:p>
    <w:p w:rsidR="002D2411" w:rsidRDefault="00210007" w:rsidP="002D2411">
      <w:pPr>
        <w:rPr>
          <w:b/>
          <w:lang w:val="kk-KZ" w:eastAsia="ru-RU"/>
        </w:rPr>
      </w:pPr>
      <w:r>
        <w:rPr>
          <w:i/>
          <w:lang w:val="kk-KZ" w:eastAsia="ru-RU"/>
        </w:rPr>
        <w:t xml:space="preserve">    </w:t>
      </w:r>
      <w:r w:rsidR="002946B6" w:rsidRPr="002D2411">
        <w:rPr>
          <w:b/>
          <w:lang w:val="kk-KZ" w:eastAsia="ru-RU"/>
        </w:rPr>
        <w:t xml:space="preserve">   </w:t>
      </w:r>
      <w:r w:rsidRPr="002D2411">
        <w:rPr>
          <w:b/>
          <w:lang w:val="kk-KZ" w:eastAsia="ru-RU"/>
        </w:rPr>
        <w:t xml:space="preserve"> </w:t>
      </w:r>
    </w:p>
    <w:p w:rsidR="00F24CAE" w:rsidRPr="002D2411" w:rsidRDefault="00F24CAE" w:rsidP="002D2411">
      <w:pPr>
        <w:ind w:left="709"/>
        <w:rPr>
          <w:b/>
          <w:color w:val="000000"/>
        </w:rPr>
      </w:pPr>
      <w:r w:rsidRPr="002D2411">
        <w:rPr>
          <w:b/>
          <w:color w:val="000000"/>
        </w:rPr>
        <w:t xml:space="preserve">Руководитель отдела науки и </w:t>
      </w:r>
    </w:p>
    <w:p w:rsidR="00F24CAE" w:rsidRPr="002D2411" w:rsidRDefault="00F24CAE" w:rsidP="002D2411">
      <w:pPr>
        <w:ind w:left="709"/>
        <w:jc w:val="both"/>
        <w:rPr>
          <w:lang w:val="kk-KZ"/>
        </w:rPr>
      </w:pPr>
      <w:r w:rsidRPr="002D2411">
        <w:rPr>
          <w:b/>
          <w:color w:val="000000"/>
        </w:rPr>
        <w:t>коммерциализации научных проектов</w:t>
      </w:r>
      <w:r w:rsidRPr="002D2411">
        <w:rPr>
          <w:color w:val="000000"/>
        </w:rPr>
        <w:t xml:space="preserve"> </w:t>
      </w:r>
      <w:r w:rsidRPr="002D2411">
        <w:rPr>
          <w:color w:val="000000"/>
        </w:rPr>
        <w:tab/>
      </w:r>
      <w:r w:rsidRPr="002D2411">
        <w:rPr>
          <w:color w:val="000000"/>
        </w:rPr>
        <w:tab/>
        <w:t xml:space="preserve"> </w:t>
      </w:r>
      <w:r w:rsidRPr="002D2411">
        <w:rPr>
          <w:color w:val="000000"/>
        </w:rPr>
        <w:tab/>
        <w:t xml:space="preserve">               </w:t>
      </w:r>
      <w:r w:rsidR="002D2411">
        <w:rPr>
          <w:color w:val="000000"/>
          <w:lang w:val="kk-KZ"/>
        </w:rPr>
        <w:t xml:space="preserve"> </w:t>
      </w:r>
      <w:r w:rsidRPr="002D2411">
        <w:rPr>
          <w:color w:val="000000"/>
        </w:rPr>
        <w:t xml:space="preserve"> </w:t>
      </w:r>
      <w:r w:rsidRPr="002D2411">
        <w:rPr>
          <w:b/>
          <w:color w:val="000000"/>
        </w:rPr>
        <w:t>Шарапиева</w:t>
      </w:r>
      <w:r w:rsidR="002D2411">
        <w:rPr>
          <w:b/>
          <w:color w:val="000000"/>
          <w:lang w:val="kk-KZ"/>
        </w:rPr>
        <w:t xml:space="preserve"> Г.Д.</w:t>
      </w:r>
    </w:p>
    <w:p w:rsidR="00F24CAE" w:rsidRPr="002D2411" w:rsidRDefault="00F24CAE" w:rsidP="002D2411">
      <w:pPr>
        <w:ind w:left="709"/>
        <w:jc w:val="both"/>
        <w:rPr>
          <w:b/>
        </w:rPr>
      </w:pPr>
      <w:r w:rsidRPr="002D2411">
        <w:rPr>
          <w:i/>
        </w:rPr>
        <w:tab/>
      </w:r>
    </w:p>
    <w:p w:rsidR="002D2411" w:rsidRPr="002D2411" w:rsidRDefault="002D2411" w:rsidP="002D2411">
      <w:pPr>
        <w:tabs>
          <w:tab w:val="left" w:pos="6684"/>
        </w:tabs>
        <w:ind w:left="709"/>
        <w:rPr>
          <w:i/>
          <w:lang w:val="kk-KZ" w:eastAsia="ru-RU"/>
        </w:rPr>
      </w:pPr>
      <w:r w:rsidRPr="002D2411">
        <w:rPr>
          <w:i/>
          <w:lang w:val="kk-KZ" w:eastAsia="ru-RU"/>
        </w:rPr>
        <w:t xml:space="preserve">Подпись  </w:t>
      </w:r>
      <w:r w:rsidRPr="002D2411">
        <w:rPr>
          <w:i/>
          <w:lang w:val="kk-KZ"/>
        </w:rPr>
        <w:t>Шарапиевой Г.Д.</w:t>
      </w:r>
      <w:r w:rsidRPr="002D2411">
        <w:rPr>
          <w:b/>
          <w:lang w:val="kk-KZ"/>
        </w:rPr>
        <w:t xml:space="preserve"> </w:t>
      </w:r>
      <w:r w:rsidRPr="002D2411">
        <w:rPr>
          <w:i/>
          <w:lang w:val="kk-KZ" w:eastAsia="ru-RU"/>
        </w:rPr>
        <w:t>заверяю:</w:t>
      </w:r>
    </w:p>
    <w:p w:rsidR="002D2411" w:rsidRPr="002D2411" w:rsidRDefault="002D2411" w:rsidP="002D2411">
      <w:pPr>
        <w:ind w:left="709"/>
        <w:rPr>
          <w:b/>
          <w:lang w:val="kk-KZ" w:eastAsia="ru-RU"/>
        </w:rPr>
      </w:pPr>
      <w:r w:rsidRPr="002D2411">
        <w:rPr>
          <w:b/>
          <w:lang w:val="kk-KZ" w:eastAsia="ru-RU"/>
        </w:rPr>
        <w:t xml:space="preserve">     </w:t>
      </w:r>
    </w:p>
    <w:p w:rsidR="002D2411" w:rsidRPr="002D2411" w:rsidRDefault="002D2411" w:rsidP="002D2411">
      <w:pPr>
        <w:ind w:left="709"/>
        <w:rPr>
          <w:b/>
          <w:lang w:val="kk-KZ" w:eastAsia="ru-RU"/>
        </w:rPr>
      </w:pPr>
      <w:r w:rsidRPr="002D2411">
        <w:rPr>
          <w:b/>
          <w:lang w:val="kk-KZ" w:eastAsia="ru-RU"/>
        </w:rPr>
        <w:t xml:space="preserve">Ученый секретарь </w:t>
      </w:r>
    </w:p>
    <w:p w:rsidR="002D2411" w:rsidRPr="002D2411" w:rsidRDefault="002D2411" w:rsidP="002D2411">
      <w:pPr>
        <w:ind w:left="709"/>
        <w:rPr>
          <w:b/>
          <w:lang w:val="kk-KZ" w:eastAsia="ru-RU"/>
        </w:rPr>
      </w:pPr>
      <w:r w:rsidRPr="002D2411">
        <w:rPr>
          <w:b/>
          <w:lang w:val="kk-KZ" w:eastAsia="ru-RU"/>
        </w:rPr>
        <w:t xml:space="preserve">НАО «ВКУ им. С.Аманжолова»                                        </w:t>
      </w:r>
      <w:r>
        <w:rPr>
          <w:b/>
          <w:lang w:val="kk-KZ" w:eastAsia="ru-RU"/>
        </w:rPr>
        <w:t xml:space="preserve">                  </w:t>
      </w:r>
      <w:r w:rsidRPr="002D2411">
        <w:rPr>
          <w:b/>
          <w:lang w:val="kk-KZ" w:eastAsia="ru-RU"/>
        </w:rPr>
        <w:t>Ескалиев А.С.</w:t>
      </w:r>
    </w:p>
    <w:p w:rsidR="002D2411" w:rsidRPr="002D2411" w:rsidRDefault="002D2411" w:rsidP="002D2411">
      <w:pPr>
        <w:ind w:left="709"/>
        <w:rPr>
          <w:lang w:val="kk-KZ" w:eastAsia="ru-RU"/>
        </w:rPr>
      </w:pPr>
      <w:r w:rsidRPr="002D2411">
        <w:rPr>
          <w:lang w:val="kk-KZ" w:eastAsia="ru-RU"/>
        </w:rPr>
        <w:t xml:space="preserve">       </w:t>
      </w:r>
    </w:p>
    <w:p w:rsidR="00F24CAE" w:rsidRPr="002D2411" w:rsidRDefault="002D2411" w:rsidP="002D2411">
      <w:pPr>
        <w:ind w:left="709"/>
      </w:pPr>
      <w:r w:rsidRPr="002D2411">
        <w:rPr>
          <w:lang w:val="kk-KZ" w:eastAsia="ru-RU"/>
        </w:rPr>
        <w:t>24 апреля 2025г.</w:t>
      </w:r>
      <w:r w:rsidR="002946B6" w:rsidRPr="002D2411">
        <w:rPr>
          <w:lang w:val="kk-KZ"/>
        </w:rPr>
        <w:t xml:space="preserve"> </w:t>
      </w:r>
    </w:p>
    <w:p w:rsidR="00BA1949" w:rsidRPr="002D2411" w:rsidRDefault="00BA1949" w:rsidP="00F24CAE"/>
    <w:sectPr w:rsidR="00BA1949" w:rsidRPr="002D2411" w:rsidSect="002D241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12"/>
    <w:rsid w:val="000344C8"/>
    <w:rsid w:val="00085812"/>
    <w:rsid w:val="00090531"/>
    <w:rsid w:val="000D76ED"/>
    <w:rsid w:val="001207E5"/>
    <w:rsid w:val="001816CF"/>
    <w:rsid w:val="00210007"/>
    <w:rsid w:val="002946B6"/>
    <w:rsid w:val="002D2411"/>
    <w:rsid w:val="002D52DD"/>
    <w:rsid w:val="00300B41"/>
    <w:rsid w:val="00426E13"/>
    <w:rsid w:val="00452A78"/>
    <w:rsid w:val="00684914"/>
    <w:rsid w:val="008326BD"/>
    <w:rsid w:val="00851BB1"/>
    <w:rsid w:val="008F23E5"/>
    <w:rsid w:val="00A75204"/>
    <w:rsid w:val="00B51EEC"/>
    <w:rsid w:val="00B83D3F"/>
    <w:rsid w:val="00BA1949"/>
    <w:rsid w:val="00BD6D43"/>
    <w:rsid w:val="00C10D4C"/>
    <w:rsid w:val="00C80E8A"/>
    <w:rsid w:val="00C81010"/>
    <w:rsid w:val="00D64E2C"/>
    <w:rsid w:val="00EC345B"/>
    <w:rsid w:val="00F24CAE"/>
    <w:rsid w:val="00FC2CF8"/>
    <w:rsid w:val="00FD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7DA36-0977-48CC-978E-18601FB5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007"/>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D2411"/>
    <w:pPr>
      <w:spacing w:after="0" w:line="240" w:lineRule="auto"/>
    </w:pPr>
    <w:rPr>
      <w:lang w:val="ru-RU"/>
    </w:rPr>
  </w:style>
  <w:style w:type="character" w:customStyle="1" w:styleId="a4">
    <w:name w:val="Без интервала Знак"/>
    <w:link w:val="a3"/>
    <w:uiPriority w:val="1"/>
    <w:locked/>
    <w:rsid w:val="002D2411"/>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611</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dc:creator>
  <cp:keywords/>
  <dc:description/>
  <cp:lastModifiedBy>Admin</cp:lastModifiedBy>
  <cp:revision>23</cp:revision>
  <dcterms:created xsi:type="dcterms:W3CDTF">2025-04-22T12:20:00Z</dcterms:created>
  <dcterms:modified xsi:type="dcterms:W3CDTF">2025-04-24T05:09:00Z</dcterms:modified>
</cp:coreProperties>
</file>