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31482">
      <w:pPr>
        <w:spacing w:line="240" w:lineRule="auto"/>
        <w:ind w:left="408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678305" cy="1879600"/>
            <wp:effectExtent l="0" t="0" r="0" b="0"/>
            <wp:docPr id="1" name="Image 1" descr="фото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фото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8344" cy="1879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ECCEC">
      <w:pPr>
        <w:pStyle w:val="8"/>
      </w:pPr>
    </w:p>
    <w:p w14:paraId="7796043E">
      <w:pPr>
        <w:pStyle w:val="8"/>
        <w:spacing w:before="212"/>
      </w:pPr>
    </w:p>
    <w:p w14:paraId="222ADB39">
      <w:pPr>
        <w:pStyle w:val="2"/>
        <w:spacing w:before="0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2143125</wp:posOffset>
            </wp:positionH>
            <wp:positionV relativeFrom="paragraph">
              <wp:posOffset>99060</wp:posOffset>
            </wp:positionV>
            <wp:extent cx="3486150" cy="3714750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99"/>
        </w:rPr>
        <w:t>Тегі,</w:t>
      </w:r>
      <w:r>
        <w:rPr>
          <w:color w:val="003399"/>
          <w:spacing w:val="-2"/>
        </w:rPr>
        <w:t xml:space="preserve"> </w:t>
      </w:r>
      <w:r>
        <w:rPr>
          <w:color w:val="003399"/>
        </w:rPr>
        <w:t>Аты,</w:t>
      </w:r>
      <w:r>
        <w:rPr>
          <w:color w:val="003399"/>
          <w:spacing w:val="-1"/>
        </w:rPr>
        <w:t xml:space="preserve"> </w:t>
      </w:r>
      <w:r>
        <w:rPr>
          <w:color w:val="003399"/>
        </w:rPr>
        <w:t>Әкесінің</w:t>
      </w:r>
      <w:r>
        <w:rPr>
          <w:color w:val="003399"/>
          <w:spacing w:val="-2"/>
        </w:rPr>
        <w:t xml:space="preserve"> </w:t>
      </w:r>
      <w:r>
        <w:rPr>
          <w:color w:val="003399"/>
          <w:spacing w:val="-4"/>
        </w:rPr>
        <w:t>аты:</w:t>
      </w:r>
    </w:p>
    <w:p w14:paraId="5D9E781F">
      <w:pPr>
        <w:spacing w:before="199" w:line="412" w:lineRule="auto"/>
        <w:ind w:left="0" w:right="7440" w:firstLine="4"/>
        <w:jc w:val="left"/>
        <w:rPr>
          <w:b/>
          <w:sz w:val="24"/>
        </w:rPr>
      </w:pPr>
      <w:r>
        <w:rPr>
          <w:b/>
          <w:sz w:val="24"/>
        </w:rPr>
        <w:t xml:space="preserve">Амангелды Назерке </w:t>
      </w:r>
      <w:r>
        <w:rPr>
          <w:b/>
          <w:color w:val="003399"/>
          <w:sz w:val="24"/>
        </w:rPr>
        <w:t>Лауазымы</w:t>
      </w:r>
      <w:r>
        <w:rPr>
          <w:b/>
          <w:color w:val="003399"/>
          <w:spacing w:val="-15"/>
          <w:sz w:val="24"/>
        </w:rPr>
        <w:t xml:space="preserve"> </w:t>
      </w:r>
      <w:r>
        <w:rPr>
          <w:b/>
          <w:color w:val="003399"/>
          <w:sz w:val="24"/>
        </w:rPr>
        <w:t>(кафедра):</w:t>
      </w:r>
    </w:p>
    <w:p w14:paraId="177511F6">
      <w:pPr>
        <w:pStyle w:val="8"/>
        <w:spacing w:before="2"/>
      </w:pPr>
      <w:r>
        <w:t>Экология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география</w:t>
      </w:r>
      <w:r>
        <w:rPr>
          <w:spacing w:val="-4"/>
        </w:rPr>
        <w:t xml:space="preserve"> </w:t>
      </w:r>
      <w:r>
        <w:t>кафедрасының</w:t>
      </w:r>
      <w:r>
        <w:rPr>
          <w:spacing w:val="-2"/>
        </w:rPr>
        <w:t xml:space="preserve"> лекторы</w:t>
      </w:r>
    </w:p>
    <w:p w14:paraId="767B7ABC">
      <w:pPr>
        <w:pStyle w:val="2"/>
      </w:pPr>
      <w:r>
        <w:rPr>
          <w:color w:val="003399"/>
        </w:rPr>
        <w:t>Білім</w:t>
      </w:r>
      <w:r>
        <w:rPr>
          <w:color w:val="003399"/>
          <w:spacing w:val="-1"/>
        </w:rPr>
        <w:t xml:space="preserve"> </w:t>
      </w:r>
      <w:r>
        <w:rPr>
          <w:color w:val="003399"/>
        </w:rPr>
        <w:t>туралы</w:t>
      </w:r>
      <w:r>
        <w:rPr>
          <w:color w:val="003399"/>
          <w:spacing w:val="-2"/>
        </w:rPr>
        <w:t xml:space="preserve"> мәліметтер:</w:t>
      </w:r>
    </w:p>
    <w:p w14:paraId="3A3A5089">
      <w:pPr>
        <w:pStyle w:val="8"/>
        <w:spacing w:before="197" w:line="237" w:lineRule="auto"/>
        <w:ind w:left="197" w:right="2728"/>
      </w:pPr>
      <w:r>
        <w:t>2018-2022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Л.Н.</w:t>
      </w:r>
      <w:r>
        <w:rPr>
          <w:spacing w:val="-9"/>
        </w:rPr>
        <w:t xml:space="preserve"> </w:t>
      </w:r>
      <w:r>
        <w:t>Гумилев</w:t>
      </w:r>
      <w:r>
        <w:rPr>
          <w:spacing w:val="-5"/>
        </w:rPr>
        <w:t xml:space="preserve"> </w:t>
      </w:r>
      <w:r>
        <w:t>атындағы</w:t>
      </w:r>
      <w:r>
        <w:rPr>
          <w:spacing w:val="-9"/>
        </w:rPr>
        <w:t xml:space="preserve"> </w:t>
      </w:r>
      <w:r>
        <w:t>Еуразия</w:t>
      </w:r>
      <w:r>
        <w:rPr>
          <w:spacing w:val="-6"/>
        </w:rPr>
        <w:t xml:space="preserve"> </w:t>
      </w:r>
      <w:r>
        <w:t>Ұлттық</w:t>
      </w:r>
      <w:r>
        <w:rPr>
          <w:spacing w:val="-2"/>
        </w:rPr>
        <w:t xml:space="preserve"> </w:t>
      </w:r>
      <w:r>
        <w:t>университеті,</w:t>
      </w:r>
      <w:r>
        <w:rPr>
          <w:spacing w:val="-4"/>
        </w:rPr>
        <w:t xml:space="preserve"> </w:t>
      </w:r>
      <w:r>
        <w:t>бакалавр 2022-2024- С. Аманжолов атындағы Шығыс Қазақстан Университеті,</w:t>
      </w:r>
    </w:p>
    <w:p w14:paraId="4D42AF4A">
      <w:pPr>
        <w:pStyle w:val="8"/>
        <w:spacing w:before="3"/>
        <w:ind w:left="5"/>
      </w:pPr>
      <w:r>
        <w:rPr>
          <w:spacing w:val="-2"/>
        </w:rPr>
        <w:t>магистратура</w:t>
      </w:r>
    </w:p>
    <w:p w14:paraId="2FED68A4">
      <w:pPr>
        <w:pStyle w:val="2"/>
      </w:pPr>
      <w:r>
        <w:rPr>
          <w:color w:val="003399"/>
        </w:rPr>
        <w:t>Академиялық</w:t>
      </w:r>
      <w:r>
        <w:rPr>
          <w:color w:val="003399"/>
          <w:spacing w:val="-2"/>
        </w:rPr>
        <w:t xml:space="preserve"> дәрежесі:</w:t>
      </w:r>
    </w:p>
    <w:p w14:paraId="26288489">
      <w:pPr>
        <w:pStyle w:val="8"/>
        <w:spacing w:before="195"/>
      </w:pPr>
      <w:r>
        <w:t>7М05201-«География»</w:t>
      </w:r>
      <w:r>
        <w:rPr>
          <w:spacing w:val="-6"/>
        </w:rPr>
        <w:t xml:space="preserve"> </w:t>
      </w:r>
      <w:r>
        <w:t>мамандығы бойынша</w:t>
      </w:r>
      <w:r>
        <w:rPr>
          <w:spacing w:val="-6"/>
        </w:rPr>
        <w:t xml:space="preserve"> </w:t>
      </w:r>
      <w:r>
        <w:t>жаратылыстану</w:t>
      </w:r>
      <w:r>
        <w:rPr>
          <w:spacing w:val="-11"/>
        </w:rPr>
        <w:t xml:space="preserve"> </w:t>
      </w:r>
      <w:r>
        <w:t>ғылымдары</w:t>
      </w:r>
      <w:r>
        <w:rPr>
          <w:spacing w:val="-3"/>
        </w:rPr>
        <w:t xml:space="preserve"> </w:t>
      </w:r>
      <w:r>
        <w:rPr>
          <w:spacing w:val="-2"/>
        </w:rPr>
        <w:t>магистрі</w:t>
      </w:r>
    </w:p>
    <w:p w14:paraId="37200216">
      <w:pPr>
        <w:pStyle w:val="2"/>
      </w:pPr>
      <w:r>
        <w:rPr>
          <w:color w:val="003399"/>
        </w:rPr>
        <w:t>Ғылыми</w:t>
      </w:r>
      <w:r>
        <w:rPr>
          <w:color w:val="003399"/>
          <w:spacing w:val="1"/>
        </w:rPr>
        <w:t xml:space="preserve"> </w:t>
      </w:r>
      <w:r>
        <w:rPr>
          <w:color w:val="003399"/>
          <w:spacing w:val="-2"/>
        </w:rPr>
        <w:t>атағы:</w:t>
      </w:r>
    </w:p>
    <w:p w14:paraId="3E07A90C">
      <w:pPr>
        <w:spacing w:before="204"/>
        <w:ind w:left="0" w:right="0" w:firstLine="0"/>
        <w:jc w:val="left"/>
        <w:rPr>
          <w:b/>
          <w:sz w:val="24"/>
        </w:rPr>
      </w:pPr>
      <w:r>
        <w:rPr>
          <w:b/>
          <w:color w:val="003399"/>
          <w:sz w:val="24"/>
        </w:rPr>
        <w:t>-</w:t>
      </w:r>
    </w:p>
    <w:p w14:paraId="7DFAB59C">
      <w:pPr>
        <w:pStyle w:val="2"/>
        <w:spacing w:before="199"/>
      </w:pPr>
      <w:r>
        <w:rPr>
          <w:color w:val="003399"/>
        </w:rPr>
        <w:t>Педагогикалық</w:t>
      </w:r>
      <w:r>
        <w:rPr>
          <w:color w:val="003399"/>
          <w:spacing w:val="-2"/>
        </w:rPr>
        <w:t xml:space="preserve"> </w:t>
      </w:r>
      <w:r>
        <w:rPr>
          <w:color w:val="003399"/>
        </w:rPr>
        <w:t>еңбек</w:t>
      </w:r>
      <w:r>
        <w:rPr>
          <w:color w:val="003399"/>
          <w:spacing w:val="-5"/>
        </w:rPr>
        <w:t xml:space="preserve"> </w:t>
      </w:r>
      <w:r>
        <w:rPr>
          <w:color w:val="003399"/>
          <w:spacing w:val="-2"/>
        </w:rPr>
        <w:t>өтілі:</w:t>
      </w:r>
    </w:p>
    <w:p w14:paraId="1EF27898">
      <w:pPr>
        <w:pStyle w:val="8"/>
        <w:spacing w:before="196"/>
      </w:pPr>
      <w:r>
        <w:t>1</w:t>
      </w:r>
      <w:r>
        <w:rPr>
          <w:spacing w:val="2"/>
        </w:rPr>
        <w:t xml:space="preserve"> </w:t>
      </w:r>
      <w:r>
        <w:rPr>
          <w:spacing w:val="-5"/>
        </w:rPr>
        <w:t>жыл</w:t>
      </w:r>
    </w:p>
    <w:p w14:paraId="62AE799A">
      <w:pPr>
        <w:pStyle w:val="2"/>
      </w:pPr>
      <w:r>
        <w:rPr>
          <w:color w:val="003399"/>
        </w:rPr>
        <w:t>Оқытылатын</w:t>
      </w:r>
      <w:r>
        <w:rPr>
          <w:color w:val="003399"/>
          <w:spacing w:val="-3"/>
        </w:rPr>
        <w:t xml:space="preserve"> </w:t>
      </w:r>
      <w:r>
        <w:rPr>
          <w:color w:val="003399"/>
          <w:spacing w:val="-2"/>
        </w:rPr>
        <w:t>пәндер:</w:t>
      </w:r>
    </w:p>
    <w:p w14:paraId="5261A26D">
      <w:pPr>
        <w:pStyle w:val="8"/>
        <w:spacing w:before="194"/>
      </w:pPr>
      <w:r>
        <w:rPr>
          <w:b/>
        </w:rPr>
        <w:t xml:space="preserve">геоинформатика, Web-картография, </w:t>
      </w:r>
      <w:r>
        <w:t xml:space="preserve">ГАЖ технологияларын пайдалана отырып, қоршаған ортаны </w:t>
      </w:r>
      <w:r>
        <w:rPr>
          <w:spacing w:val="-2"/>
        </w:rPr>
        <w:t>мониторингілеу,</w:t>
      </w:r>
      <w:r>
        <w:rPr>
          <w:spacing w:val="40"/>
        </w:rPr>
        <w:t xml:space="preserve"> </w:t>
      </w:r>
      <w:r>
        <w:rPr>
          <w:spacing w:val="-2"/>
        </w:rPr>
        <w:t>географиялық</w:t>
      </w:r>
      <w:r>
        <w:rPr>
          <w:spacing w:val="-7"/>
        </w:rPr>
        <w:t xml:space="preserve"> </w:t>
      </w:r>
      <w:r>
        <w:rPr>
          <w:spacing w:val="-2"/>
        </w:rPr>
        <w:t>қабық</w:t>
      </w:r>
      <w:r>
        <w:rPr>
          <w:spacing w:val="-11"/>
        </w:rPr>
        <w:t xml:space="preserve"> </w:t>
      </w:r>
      <w:r>
        <w:rPr>
          <w:spacing w:val="-2"/>
        </w:rPr>
        <w:t>туралы</w:t>
      </w:r>
      <w:r>
        <w:rPr>
          <w:spacing w:val="-4"/>
        </w:rPr>
        <w:t xml:space="preserve"> </w:t>
      </w:r>
      <w:r>
        <w:rPr>
          <w:spacing w:val="-2"/>
        </w:rPr>
        <w:t>ілім,</w:t>
      </w:r>
      <w:r>
        <w:rPr>
          <w:spacing w:val="-4"/>
        </w:rPr>
        <w:t xml:space="preserve"> </w:t>
      </w:r>
      <w:r>
        <w:rPr>
          <w:spacing w:val="-2"/>
        </w:rPr>
        <w:t>төтенше</w:t>
      </w:r>
      <w:r>
        <w:rPr>
          <w:spacing w:val="-11"/>
        </w:rPr>
        <w:t xml:space="preserve"> </w:t>
      </w:r>
      <w:r>
        <w:rPr>
          <w:spacing w:val="-2"/>
        </w:rPr>
        <w:t>жағдайларды</w:t>
      </w:r>
      <w:r>
        <w:rPr>
          <w:spacing w:val="-8"/>
        </w:rPr>
        <w:t xml:space="preserve"> </w:t>
      </w:r>
      <w:r>
        <w:rPr>
          <w:spacing w:val="-2"/>
        </w:rPr>
        <w:t>геоақпараттық</w:t>
      </w:r>
      <w:r>
        <w:rPr>
          <w:spacing w:val="-7"/>
        </w:rPr>
        <w:t xml:space="preserve"> </w:t>
      </w:r>
      <w:r>
        <w:rPr>
          <w:spacing w:val="-2"/>
        </w:rPr>
        <w:t xml:space="preserve">картографиялау, </w:t>
      </w:r>
      <w:r>
        <w:t>гидрологиядағы ГАЖ</w:t>
      </w:r>
    </w:p>
    <w:p w14:paraId="662589AF">
      <w:pPr>
        <w:pStyle w:val="2"/>
      </w:pPr>
      <w:r>
        <w:rPr>
          <w:color w:val="003399"/>
        </w:rPr>
        <w:t>Ғылыми</w:t>
      </w:r>
      <w:r>
        <w:rPr>
          <w:color w:val="003399"/>
          <w:spacing w:val="-1"/>
        </w:rPr>
        <w:t xml:space="preserve"> </w:t>
      </w:r>
      <w:r>
        <w:rPr>
          <w:color w:val="003399"/>
          <w:spacing w:val="-2"/>
        </w:rPr>
        <w:t>қызығушылықтары:</w:t>
      </w:r>
    </w:p>
    <w:p w14:paraId="6563905B">
      <w:pPr>
        <w:pStyle w:val="8"/>
        <w:spacing w:before="202" w:line="237" w:lineRule="auto"/>
      </w:pPr>
      <w:r>
        <w:t>геоақпараттық</w:t>
      </w:r>
      <w:r>
        <w:rPr>
          <w:spacing w:val="-11"/>
        </w:rPr>
        <w:t xml:space="preserve"> </w:t>
      </w:r>
      <w:r>
        <w:t>жүйелер,</w:t>
      </w:r>
      <w:r>
        <w:rPr>
          <w:spacing w:val="-4"/>
        </w:rPr>
        <w:t xml:space="preserve"> </w:t>
      </w:r>
      <w:r>
        <w:t>қашықтықтан</w:t>
      </w:r>
      <w:r>
        <w:rPr>
          <w:spacing w:val="-5"/>
        </w:rPr>
        <w:t xml:space="preserve"> </w:t>
      </w:r>
      <w:r>
        <w:t>зондтау,</w:t>
      </w:r>
      <w:r>
        <w:rPr>
          <w:spacing w:val="-5"/>
        </w:rPr>
        <w:t xml:space="preserve"> </w:t>
      </w:r>
      <w:r>
        <w:t>сандық</w:t>
      </w:r>
      <w:r>
        <w:rPr>
          <w:spacing w:val="-8"/>
        </w:rPr>
        <w:t xml:space="preserve"> </w:t>
      </w:r>
      <w:r>
        <w:t>картографиялау,</w:t>
      </w:r>
      <w:r>
        <w:rPr>
          <w:spacing w:val="-1"/>
        </w:rPr>
        <w:t xml:space="preserve"> </w:t>
      </w:r>
      <w:r>
        <w:t>физикалық</w:t>
      </w:r>
      <w:r>
        <w:rPr>
          <w:spacing w:val="-8"/>
        </w:rPr>
        <w:t xml:space="preserve"> </w:t>
      </w:r>
      <w:r>
        <w:t>география, геоморфология, геоэкология, гидрология, туризм</w:t>
      </w:r>
    </w:p>
    <w:p w14:paraId="5D93603D">
      <w:pPr>
        <w:pStyle w:val="2"/>
      </w:pPr>
      <w:r>
        <w:rPr>
          <w:color w:val="003399"/>
          <w:spacing w:val="-2"/>
          <w:lang w:val="kk-KZ"/>
        </w:rPr>
        <w:t>Біліктілікті</w:t>
      </w:r>
      <w:r>
        <w:rPr>
          <w:rFonts w:hint="default"/>
          <w:color w:val="003399"/>
          <w:spacing w:val="-2"/>
          <w:lang w:val="kk-KZ"/>
        </w:rPr>
        <w:t xml:space="preserve"> арттыру</w:t>
      </w:r>
      <w:r>
        <w:rPr>
          <w:color w:val="003399"/>
          <w:spacing w:val="-2"/>
        </w:rPr>
        <w:t>:</w:t>
      </w:r>
    </w:p>
    <w:p w14:paraId="09F11C08">
      <w:pPr>
        <w:pStyle w:val="2"/>
        <w:spacing w:before="205"/>
        <w:rPr>
          <w:color w:val="003399"/>
        </w:rPr>
      </w:pPr>
    </w:p>
    <w:p w14:paraId="7C6789E7">
      <w:pPr>
        <w:pStyle w:val="2"/>
        <w:spacing w:before="205"/>
        <w:rPr>
          <w:color w:val="003399"/>
        </w:rPr>
      </w:pPr>
    </w:p>
    <w:tbl>
      <w:tblPr>
        <w:tblStyle w:val="13"/>
        <w:tblpPr w:leftFromText="180" w:rightFromText="180" w:vertAnchor="text" w:horzAnchor="page" w:tblpX="854" w:tblpY="233"/>
        <w:tblOverlap w:val="never"/>
        <w:tblW w:w="10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1168"/>
        <w:gridCol w:w="3352"/>
        <w:gridCol w:w="1933"/>
        <w:gridCol w:w="1488"/>
        <w:gridCol w:w="933"/>
        <w:gridCol w:w="1366"/>
      </w:tblGrid>
      <w:tr w14:paraId="4DA5D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87" w:type="dxa"/>
            <w:vAlign w:val="top"/>
          </w:tcPr>
          <w:p w14:paraId="650A9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textAlignment w:val="auto"/>
              <w:rPr>
                <w:rFonts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1168" w:type="dxa"/>
            <w:vAlign w:val="top"/>
          </w:tcPr>
          <w:p w14:paraId="72DD9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textAlignment w:val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ТАӘ</w:t>
            </w:r>
          </w:p>
        </w:tc>
        <w:tc>
          <w:tcPr>
            <w:tcW w:w="3352" w:type="dxa"/>
            <w:vAlign w:val="top"/>
          </w:tcPr>
          <w:p w14:paraId="17C57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  <w:t>Тақырып атауы</w:t>
            </w:r>
          </w:p>
        </w:tc>
        <w:tc>
          <w:tcPr>
            <w:tcW w:w="1933" w:type="dxa"/>
            <w:vAlign w:val="top"/>
          </w:tcPr>
          <w:p w14:paraId="30250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textAlignment w:val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  <w:t>Оқудан өту орны мен кезеңі</w:t>
            </w:r>
          </w:p>
        </w:tc>
        <w:tc>
          <w:tcPr>
            <w:tcW w:w="1488" w:type="dxa"/>
            <w:vAlign w:val="top"/>
          </w:tcPr>
          <w:p w14:paraId="6C6FB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textAlignment w:val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  <w:t>Оқытудан өткен ұйымның атауы</w:t>
            </w:r>
          </w:p>
        </w:tc>
        <w:tc>
          <w:tcPr>
            <w:tcW w:w="933" w:type="dxa"/>
            <w:vAlign w:val="top"/>
          </w:tcPr>
          <w:p w14:paraId="1FB77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  <w:t>Сағат саны</w:t>
            </w:r>
          </w:p>
        </w:tc>
        <w:tc>
          <w:tcPr>
            <w:tcW w:w="1366" w:type="dxa"/>
            <w:vAlign w:val="top"/>
          </w:tcPr>
          <w:p w14:paraId="56A63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textAlignment w:val="auto"/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  <w:t xml:space="preserve">Оқудан өткенін растайтын құжаттар туралы мәліметтер </w:t>
            </w:r>
          </w:p>
          <w:p w14:paraId="77380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textAlignment w:val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  <w:t>(сертификат, есеп)</w:t>
            </w:r>
          </w:p>
        </w:tc>
      </w:tr>
      <w:tr w14:paraId="4CA5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87" w:type="dxa"/>
            <w:vMerge w:val="restart"/>
          </w:tcPr>
          <w:p w14:paraId="162511B5">
            <w:pPr>
              <w:numPr>
                <w:ilvl w:val="0"/>
                <w:numId w:val="1"/>
              </w:numPr>
              <w:spacing w:after="0" w:line="240" w:lineRule="auto"/>
              <w:ind w:hanging="800"/>
              <w:contextualSpacing/>
              <w:rPr>
                <w:rFonts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168" w:type="dxa"/>
            <w:vMerge w:val="restart"/>
          </w:tcPr>
          <w:p w14:paraId="7222B1C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Амангелды</w:t>
            </w:r>
          </w:p>
          <w:p w14:paraId="46BDFC5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 Назерке</w:t>
            </w:r>
          </w:p>
        </w:tc>
        <w:tc>
          <w:tcPr>
            <w:tcW w:w="3352" w:type="dxa"/>
          </w:tcPr>
          <w:p w14:paraId="57CAD33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>Современные подходы к изучению природных систем и географических оболочек</w:t>
            </w:r>
          </w:p>
        </w:tc>
        <w:tc>
          <w:tcPr>
            <w:tcW w:w="1933" w:type="dxa"/>
          </w:tcPr>
          <w:p w14:paraId="01D40BA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г.Усть-Каменогорск,</w:t>
            </w:r>
          </w:p>
          <w:p w14:paraId="33260E1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20.01-31.01.2025</w:t>
            </w:r>
          </w:p>
        </w:tc>
        <w:tc>
          <w:tcPr>
            <w:tcW w:w="1488" w:type="dxa"/>
          </w:tcPr>
          <w:p w14:paraId="53A2BC6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Казахстанско-Американский свободный университет</w:t>
            </w:r>
          </w:p>
        </w:tc>
        <w:tc>
          <w:tcPr>
            <w:tcW w:w="933" w:type="dxa"/>
          </w:tcPr>
          <w:p w14:paraId="206347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1366" w:type="dxa"/>
          </w:tcPr>
          <w:p w14:paraId="6B47503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Сертификат </w:t>
            </w:r>
          </w:p>
        </w:tc>
      </w:tr>
      <w:tr w14:paraId="2BB70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87" w:type="dxa"/>
            <w:vMerge w:val="continue"/>
          </w:tcPr>
          <w:p w14:paraId="4C6CE5BC">
            <w:pPr>
              <w:numPr>
                <w:ilvl w:val="0"/>
                <w:numId w:val="1"/>
              </w:numPr>
              <w:spacing w:after="0" w:line="240" w:lineRule="auto"/>
              <w:ind w:hanging="80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</w:tcPr>
          <w:p w14:paraId="565F64C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</w:p>
        </w:tc>
        <w:tc>
          <w:tcPr>
            <w:tcW w:w="3352" w:type="dxa"/>
          </w:tcPr>
          <w:p w14:paraId="3CAABC7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>Геоинформационные системы</w:t>
            </w:r>
          </w:p>
        </w:tc>
        <w:tc>
          <w:tcPr>
            <w:tcW w:w="1933" w:type="dxa"/>
          </w:tcPr>
          <w:p w14:paraId="03D98FB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г. Усть-Каменогорск </w:t>
            </w:r>
          </w:p>
          <w:p w14:paraId="49D96BB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03.02-14.02.2025 </w:t>
            </w:r>
          </w:p>
        </w:tc>
        <w:tc>
          <w:tcPr>
            <w:tcW w:w="1488" w:type="dxa"/>
          </w:tcPr>
          <w:p w14:paraId="3446398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Казахстанско-Американский свободный университет</w:t>
            </w:r>
          </w:p>
        </w:tc>
        <w:tc>
          <w:tcPr>
            <w:tcW w:w="933" w:type="dxa"/>
          </w:tcPr>
          <w:p w14:paraId="462B60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1366" w:type="dxa"/>
          </w:tcPr>
          <w:p w14:paraId="7D32B90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Сертификат </w:t>
            </w:r>
          </w:p>
        </w:tc>
      </w:tr>
      <w:tr w14:paraId="1B3C1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87" w:type="dxa"/>
            <w:vMerge w:val="continue"/>
          </w:tcPr>
          <w:p w14:paraId="7E9DF147">
            <w:pPr>
              <w:numPr>
                <w:ilvl w:val="0"/>
                <w:numId w:val="1"/>
              </w:numPr>
              <w:spacing w:after="0" w:line="240" w:lineRule="auto"/>
              <w:ind w:hanging="80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</w:tcPr>
          <w:p w14:paraId="00777FF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</w:p>
        </w:tc>
        <w:tc>
          <w:tcPr>
            <w:tcW w:w="3352" w:type="dxa"/>
          </w:tcPr>
          <w:p w14:paraId="0D52B90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Современные методы и технологии в метеорологии, климатологии и гидрологии: прикладные аспекты и прогнозирование</w:t>
            </w:r>
          </w:p>
        </w:tc>
        <w:tc>
          <w:tcPr>
            <w:tcW w:w="1933" w:type="dxa"/>
          </w:tcPr>
          <w:p w14:paraId="735230D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г. Усть-Каменогорск </w:t>
            </w:r>
          </w:p>
          <w:p w14:paraId="2AFE875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17.02-28.02.2025</w:t>
            </w:r>
          </w:p>
        </w:tc>
        <w:tc>
          <w:tcPr>
            <w:tcW w:w="1488" w:type="dxa"/>
          </w:tcPr>
          <w:p w14:paraId="0F5D7C1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Казахстанско-Американский свободный университет</w:t>
            </w:r>
          </w:p>
        </w:tc>
        <w:tc>
          <w:tcPr>
            <w:tcW w:w="933" w:type="dxa"/>
          </w:tcPr>
          <w:p w14:paraId="0ABF77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1366" w:type="dxa"/>
          </w:tcPr>
          <w:p w14:paraId="16EE52C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Сертификат </w:t>
            </w:r>
          </w:p>
        </w:tc>
      </w:tr>
      <w:tr w14:paraId="30561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87" w:type="dxa"/>
            <w:vMerge w:val="continue"/>
          </w:tcPr>
          <w:p w14:paraId="31F024FB">
            <w:pPr>
              <w:numPr>
                <w:ilvl w:val="0"/>
                <w:numId w:val="1"/>
              </w:numPr>
              <w:spacing w:after="0" w:line="240" w:lineRule="auto"/>
              <w:ind w:hanging="80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</w:tcPr>
          <w:p w14:paraId="5A848DA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</w:p>
        </w:tc>
        <w:tc>
          <w:tcPr>
            <w:tcW w:w="3352" w:type="dxa"/>
          </w:tcPr>
          <w:p w14:paraId="66EDB3B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>Теоретические и практические основы безопасности и устойчивости в условиях чрезвычайных ситуаций, охраны труда, промышленной безопасности и охраны окружающей среды</w:t>
            </w:r>
          </w:p>
        </w:tc>
        <w:tc>
          <w:tcPr>
            <w:tcW w:w="1933" w:type="dxa"/>
          </w:tcPr>
          <w:p w14:paraId="69AC3AD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г. Усть-Каменогорск </w:t>
            </w:r>
          </w:p>
          <w:p w14:paraId="58B2B25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26.03-08.04.2025</w:t>
            </w:r>
          </w:p>
        </w:tc>
        <w:tc>
          <w:tcPr>
            <w:tcW w:w="1488" w:type="dxa"/>
          </w:tcPr>
          <w:p w14:paraId="0EF4F33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Казахстанско-Американский свободный университет</w:t>
            </w:r>
          </w:p>
        </w:tc>
        <w:tc>
          <w:tcPr>
            <w:tcW w:w="933" w:type="dxa"/>
          </w:tcPr>
          <w:p w14:paraId="21E2DD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1366" w:type="dxa"/>
          </w:tcPr>
          <w:p w14:paraId="6D497FF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Сертификат </w:t>
            </w:r>
          </w:p>
        </w:tc>
      </w:tr>
      <w:tr w14:paraId="3B789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87" w:type="dxa"/>
            <w:vMerge w:val="continue"/>
          </w:tcPr>
          <w:p w14:paraId="620B11F9">
            <w:pPr>
              <w:numPr>
                <w:ilvl w:val="0"/>
                <w:numId w:val="1"/>
              </w:numPr>
              <w:spacing w:after="0" w:line="240" w:lineRule="auto"/>
              <w:ind w:hanging="80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</w:tcPr>
          <w:p w14:paraId="1E7AAEC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</w:p>
        </w:tc>
        <w:tc>
          <w:tcPr>
            <w:tcW w:w="3352" w:type="dxa"/>
          </w:tcPr>
          <w:p w14:paraId="6BE6724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>ArcGIS 3: Выполнение анализа</w:t>
            </w:r>
          </w:p>
        </w:tc>
        <w:tc>
          <w:tcPr>
            <w:tcW w:w="1933" w:type="dxa"/>
          </w:tcPr>
          <w:p w14:paraId="63888B5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г. Усть-Каменогорск </w:t>
            </w:r>
          </w:p>
          <w:p w14:paraId="3244B03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07.04-18.04.2025</w:t>
            </w:r>
          </w:p>
        </w:tc>
        <w:tc>
          <w:tcPr>
            <w:tcW w:w="1488" w:type="dxa"/>
          </w:tcPr>
          <w:p w14:paraId="2CA299F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Казахстанско-Американский свободный университет</w:t>
            </w:r>
          </w:p>
        </w:tc>
        <w:tc>
          <w:tcPr>
            <w:tcW w:w="933" w:type="dxa"/>
          </w:tcPr>
          <w:p w14:paraId="5BC523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1366" w:type="dxa"/>
          </w:tcPr>
          <w:p w14:paraId="6523E97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Сертификат </w:t>
            </w:r>
          </w:p>
        </w:tc>
      </w:tr>
      <w:tr w14:paraId="69E32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87" w:type="dxa"/>
            <w:vMerge w:val="continue"/>
          </w:tcPr>
          <w:p w14:paraId="101EE4FB">
            <w:pPr>
              <w:numPr>
                <w:ilvl w:val="0"/>
                <w:numId w:val="1"/>
              </w:numPr>
              <w:spacing w:after="0" w:line="240" w:lineRule="auto"/>
              <w:ind w:hanging="80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</w:tcPr>
          <w:p w14:paraId="67287DF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</w:p>
        </w:tc>
        <w:tc>
          <w:tcPr>
            <w:tcW w:w="3352" w:type="dxa"/>
          </w:tcPr>
          <w:p w14:paraId="5245369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«Современные направления исследований   в экономической географии и топонимике»</w:t>
            </w:r>
          </w:p>
        </w:tc>
        <w:tc>
          <w:tcPr>
            <w:tcW w:w="1933" w:type="dxa"/>
          </w:tcPr>
          <w:p w14:paraId="411B5E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г. Кызылорда </w:t>
            </w:r>
          </w:p>
          <w:p w14:paraId="23BFC52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14.10-24.10.2025 </w:t>
            </w:r>
          </w:p>
        </w:tc>
        <w:tc>
          <w:tcPr>
            <w:tcW w:w="1488" w:type="dxa"/>
          </w:tcPr>
          <w:p w14:paraId="6E1D37D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>Кызылординский университет имени           Коркыт ата</w:t>
            </w:r>
          </w:p>
        </w:tc>
        <w:tc>
          <w:tcPr>
            <w:tcW w:w="933" w:type="dxa"/>
          </w:tcPr>
          <w:p w14:paraId="0CFD3E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1366" w:type="dxa"/>
          </w:tcPr>
          <w:p w14:paraId="0A95E33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Сертификат </w:t>
            </w:r>
          </w:p>
        </w:tc>
      </w:tr>
      <w:tr w14:paraId="2EB62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87" w:type="dxa"/>
            <w:vMerge w:val="continue"/>
          </w:tcPr>
          <w:p w14:paraId="0214972D">
            <w:pPr>
              <w:numPr>
                <w:ilvl w:val="0"/>
                <w:numId w:val="1"/>
              </w:numPr>
              <w:spacing w:after="0" w:line="240" w:lineRule="auto"/>
              <w:ind w:hanging="80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</w:tcPr>
          <w:p w14:paraId="4CC0983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</w:p>
        </w:tc>
        <w:tc>
          <w:tcPr>
            <w:tcW w:w="3352" w:type="dxa"/>
          </w:tcPr>
          <w:p w14:paraId="307A771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val="en-US"/>
              </w:rPr>
              <w:t>Enhancing the Professional Competence of Faculty Members in the Use of AI in the Educational Process and Research Activities</w:t>
            </w:r>
          </w:p>
        </w:tc>
        <w:tc>
          <w:tcPr>
            <w:tcW w:w="1933" w:type="dxa"/>
          </w:tcPr>
          <w:p w14:paraId="2AF864E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Валенсия, 09.11.2025-09.12.2025</w:t>
            </w:r>
          </w:p>
        </w:tc>
        <w:tc>
          <w:tcPr>
            <w:tcW w:w="1488" w:type="dxa"/>
          </w:tcPr>
          <w:p w14:paraId="0E04279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val="en-US"/>
              </w:rPr>
              <w:t>Политехнический университет Валенсии</w:t>
            </w:r>
          </w:p>
        </w:tc>
        <w:tc>
          <w:tcPr>
            <w:tcW w:w="933" w:type="dxa"/>
          </w:tcPr>
          <w:p w14:paraId="2B5AA9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1366" w:type="dxa"/>
          </w:tcPr>
          <w:p w14:paraId="74E264A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Сертификат</w:t>
            </w:r>
          </w:p>
        </w:tc>
      </w:tr>
    </w:tbl>
    <w:p w14:paraId="6C7E3704">
      <w:pPr>
        <w:pStyle w:val="2"/>
        <w:spacing w:before="205"/>
        <w:rPr>
          <w:color w:val="003399"/>
          <w:spacing w:val="-2"/>
        </w:rPr>
      </w:pPr>
      <w:r>
        <w:rPr>
          <w:color w:val="003399"/>
        </w:rPr>
        <w:t>Жарияланымдар</w:t>
      </w:r>
      <w:r>
        <w:rPr>
          <w:color w:val="003399"/>
          <w:spacing w:val="-1"/>
        </w:rPr>
        <w:t xml:space="preserve"> </w:t>
      </w:r>
      <w:r>
        <w:rPr>
          <w:color w:val="003399"/>
        </w:rPr>
        <w:t>мен</w:t>
      </w:r>
      <w:r>
        <w:rPr>
          <w:color w:val="003399"/>
          <w:spacing w:val="-3"/>
        </w:rPr>
        <w:t xml:space="preserve"> </w:t>
      </w:r>
      <w:r>
        <w:rPr>
          <w:color w:val="003399"/>
          <w:spacing w:val="-2"/>
        </w:rPr>
        <w:t>мақалалар:</w:t>
      </w:r>
    </w:p>
    <w:tbl>
      <w:tblPr>
        <w:tblStyle w:val="9"/>
        <w:tblW w:w="10627" w:type="dxa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3051"/>
        <w:gridCol w:w="3890"/>
        <w:gridCol w:w="3261"/>
      </w:tblGrid>
      <w:tr w14:paraId="63DB6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top"/>
          </w:tcPr>
          <w:p w14:paraId="69722D14">
            <w:pPr>
              <w:tabs>
                <w:tab w:val="left" w:pos="360"/>
              </w:tabs>
              <w:spacing w:after="0" w:line="240" w:lineRule="auto"/>
              <w:ind w:left="0" w:leftChars="0" w:right="0" w:rightChars="0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№ </w:t>
            </w:r>
          </w:p>
        </w:tc>
        <w:tc>
          <w:tcPr>
            <w:tcW w:w="3051" w:type="dxa"/>
            <w:vAlign w:val="top"/>
          </w:tcPr>
          <w:p w14:paraId="5C3836AD">
            <w:pPr>
              <w:spacing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Оқу басылымдары мен ғылыми еңбектердің атауы</w:t>
            </w:r>
          </w:p>
        </w:tc>
        <w:tc>
          <w:tcPr>
            <w:tcW w:w="3890" w:type="dxa"/>
            <w:vAlign w:val="top"/>
          </w:tcPr>
          <w:p w14:paraId="73965F97">
            <w:pPr>
              <w:spacing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Шығу деректері</w:t>
            </w:r>
          </w:p>
        </w:tc>
        <w:tc>
          <w:tcPr>
            <w:tcW w:w="3261" w:type="dxa"/>
            <w:vAlign w:val="top"/>
          </w:tcPr>
          <w:p w14:paraId="6ADE0E67">
            <w:pPr>
              <w:spacing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Бірлескен авторлар</w:t>
            </w:r>
          </w:p>
        </w:tc>
      </w:tr>
      <w:tr w14:paraId="4A29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7" w:type="dxa"/>
            <w:gridSpan w:val="4"/>
          </w:tcPr>
          <w:p w14:paraId="0ED974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lang w:val="kk-KZ"/>
              </w:rPr>
              <w:t>Web of Science Core Collection, Scopus халықаралық рецензияланатын журналдардағы мақалалар</w:t>
            </w:r>
          </w:p>
          <w:p w14:paraId="15D2919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lang w:val="kk-KZ"/>
              </w:rPr>
              <w:t>Статьи в международных рецензируемых научных журналах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</w:rPr>
              <w:t>Web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</w:rPr>
              <w:t>of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</w:rPr>
              <w:t>Science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</w:rPr>
              <w:t>Core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</w:rPr>
              <w:t>Collection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</w:rPr>
              <w:t>Scopus</w:t>
            </w:r>
          </w:p>
        </w:tc>
      </w:tr>
      <w:tr w14:paraId="4AB10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223FF07C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3051" w:type="dxa"/>
          </w:tcPr>
          <w:p w14:paraId="79EE1310">
            <w:pPr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 xml:space="preserve">Assessment of forest fires factors in Eastern Kazakhstan over the last 20 years (2003 - 2023) using gis technologies. </w:t>
            </w:r>
          </w:p>
          <w:p w14:paraId="636E9A0C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890" w:type="dxa"/>
          </w:tcPr>
          <w:p w14:paraId="47406926"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GeoJournal of Tourism and Geosites Year XVI, vol. 51, no. 4spl, 2023, p.1803-1811</w:t>
            </w:r>
            <w:r>
              <w:rPr>
                <w:rFonts w:hint="default" w:ascii="Times New Roman" w:hAnsi="Times New Roman" w:cs="Times New Roman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/>
              </w:rPr>
              <w:t>ISSN 2065-1198, E-ISSN 2065-0817 DOI 10.30892/gtg.514 spl21-1176</w:t>
            </w:r>
          </w:p>
          <w:p w14:paraId="4FE0348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  <w:lang w:val="en-US"/>
              </w:rPr>
              <w:instrText xml:space="preserve"> HYPERLINK "https://journals.indexcopernicus.com/api/file/viewByFileId/1897231"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7"/>
                <w:rFonts w:hint="default" w:ascii="Times New Roman" w:hAnsi="Times New Roman" w:cs="Times New Roman"/>
                <w:lang w:val="en-US"/>
              </w:rPr>
              <w:t>https://journals.indexcopernicus.com/api/file/viewByFileId/1897231</w:t>
            </w:r>
            <w:r>
              <w:rPr>
                <w:rStyle w:val="7"/>
                <w:rFonts w:hint="default" w:ascii="Times New Roman" w:hAnsi="Times New Roman" w:cs="Times New Roman"/>
                <w:lang w:val="en-US"/>
              </w:rPr>
              <w:fldChar w:fldCharType="end"/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261" w:type="dxa"/>
          </w:tcPr>
          <w:p w14:paraId="0ADDEF2C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>Zhensikbayeva, N.Z., Kabdrakhmanova, N.K., Yeginbayeva, A.Y., Beisembayeva, R.S., Amangeldy, N.</w:t>
            </w:r>
          </w:p>
        </w:tc>
      </w:tr>
      <w:tr w14:paraId="6AF4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03ACCAB8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3051" w:type="dxa"/>
          </w:tcPr>
          <w:p w14:paraId="16E9B6E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Implementation of mapping through ArcGIS using elements of local history for training geography and history teachers</w:t>
            </w:r>
          </w:p>
        </w:tc>
        <w:tc>
          <w:tcPr>
            <w:tcW w:w="3890" w:type="dxa"/>
          </w:tcPr>
          <w:p w14:paraId="71F2EEB9"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 xml:space="preserve">Journal of the Bulgarian Geographical Society 51: 187–203 (2024) </w:t>
            </w:r>
          </w:p>
          <w:p w14:paraId="5722E895"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DOI: 10.3897/jbgs.e134780</w:t>
            </w:r>
          </w:p>
          <w:p w14:paraId="26D0127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 xml:space="preserve">Квартиль - </w:t>
            </w:r>
            <w:r>
              <w:rPr>
                <w:rFonts w:hint="default" w:ascii="Times New Roman" w:hAnsi="Times New Roman" w:cs="Times New Roman"/>
                <w:lang w:val="en-US"/>
              </w:rPr>
              <w:t>Q2</w:t>
            </w:r>
          </w:p>
        </w:tc>
        <w:tc>
          <w:tcPr>
            <w:tcW w:w="3261" w:type="dxa"/>
          </w:tcPr>
          <w:p w14:paraId="23DBEEF8"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 xml:space="preserve">Gulzhan Avgusthanova, </w:t>
            </w:r>
          </w:p>
          <w:p w14:paraId="2B8839AE"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 xml:space="preserve">Nazgul Zhensikbayeva </w:t>
            </w:r>
          </w:p>
          <w:p w14:paraId="6EE2E69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Saltanat Aitkozhina</w:t>
            </w:r>
          </w:p>
          <w:p w14:paraId="1DB3332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Nazerke Amangeldy</w:t>
            </w:r>
          </w:p>
        </w:tc>
      </w:tr>
      <w:tr w14:paraId="04E07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4793C499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3051" w:type="dxa"/>
          </w:tcPr>
          <w:p w14:paraId="0AE9F7D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222222"/>
                <w:shd w:val="clear" w:color="auto" w:fill="FFFFFF"/>
                <w:lang w:val="en-US"/>
              </w:rPr>
              <w:t>Studying the development potential of tourism industries in the South Altai by hydrological, climatic, geomorphological way and visualization using gis.</w:t>
            </w:r>
          </w:p>
        </w:tc>
        <w:tc>
          <w:tcPr>
            <w:tcW w:w="3890" w:type="dxa"/>
          </w:tcPr>
          <w:p w14:paraId="0B0ECD31">
            <w:pPr>
              <w:pStyle w:val="11"/>
              <w:spacing w:after="0" w:line="240" w:lineRule="auto"/>
              <w:ind w:left="0"/>
              <w:jc w:val="both"/>
              <w:rPr>
                <w:rFonts w:hint="default"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  <w:lang w:val="en-US"/>
              </w:rPr>
              <w:t>GeoJournalofTourism&amp;Geosites</w:t>
            </w:r>
            <w:r>
              <w:rPr>
                <w:rFonts w:hint="default"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, </w:t>
            </w:r>
            <w:r>
              <w:rPr>
                <w:rFonts w:hint="default"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  <w:lang w:val="en-US"/>
              </w:rPr>
              <w:t>53</w:t>
            </w:r>
            <w:r>
              <w:rPr>
                <w:rFonts w:hint="default"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(2).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instrText xml:space="preserve"> HYPERLINK "https://doi.org/10.30892/gtg.53216-1228"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https://doi.org/10.30892/gtg.53216-1228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2024</w:t>
            </w:r>
          </w:p>
          <w:p w14:paraId="3731946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3261" w:type="dxa"/>
          </w:tcPr>
          <w:p w14:paraId="2A89D5E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Zhensikbayeva, N. Z., Abiyeva, G., Sabyrbayeva, B. T., Avgusthanova, G. A., Kabdrakhmanova, N. K, </w:t>
            </w:r>
            <w:r>
              <w:rPr>
                <w:rFonts w:hint="default" w:ascii="Times New Roman" w:hAnsi="Times New Roman" w:cs="Times New Roman"/>
                <w:lang w:val="en-US"/>
              </w:rPr>
              <w:t>Nazerke Amangeldy</w:t>
            </w:r>
          </w:p>
        </w:tc>
      </w:tr>
      <w:tr w14:paraId="2275E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32DAA429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3051" w:type="dxa"/>
          </w:tcPr>
          <w:p w14:paraId="08D87C7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222222"/>
                <w:shd w:val="clear" w:color="auto" w:fill="FFFFFF"/>
                <w:lang w:val="en-US"/>
              </w:rPr>
              <w:t>An assessment of the construction and hydrographic conditions of Bukhtarma and Ust-Kamenogorsk reservoirs in the east Kazakhstan region for 2017-2021</w:t>
            </w:r>
          </w:p>
        </w:tc>
        <w:tc>
          <w:tcPr>
            <w:tcW w:w="3890" w:type="dxa"/>
          </w:tcPr>
          <w:p w14:paraId="742C4E6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Style w:val="6"/>
                <w:rFonts w:hint="default" w:ascii="Times New Roman" w:hAnsi="Times New Roman" w:cs="Times New Roman"/>
                <w:color w:val="2E414F"/>
                <w:lang w:val="en-US"/>
              </w:rPr>
              <w:t>Sustainability</w:t>
            </w:r>
            <w:r>
              <w:rPr>
                <w:rFonts w:hint="default" w:ascii="Times New Roman" w:hAnsi="Times New Roman" w:cs="Times New Roman"/>
                <w:color w:val="2E414F"/>
                <w:shd w:val="clear" w:color="auto" w:fill="FFFFFF"/>
                <w:lang w:val="en-US"/>
              </w:rPr>
              <w:t>.</w:t>
            </w:r>
            <w:r>
              <w:rPr>
                <w:rFonts w:hint="default" w:ascii="Times New Roman" w:hAnsi="Times New Roman" w:cs="Times New Roman"/>
                <w:color w:val="2E414F"/>
                <w:shd w:val="clear" w:color="auto" w:fill="FFFFFF"/>
                <w:lang w:val="kk-KZ"/>
              </w:rPr>
              <w:t>2024.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  <w:lang w:val="en-US"/>
              </w:rPr>
              <w:instrText xml:space="preserve"> HYPERLINK "https://doi.org/10.3390/su162310348"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7"/>
                <w:rFonts w:hint="default" w:ascii="Times New Roman" w:hAnsi="Times New Roman" w:cs="Times New Roman"/>
                <w:shd w:val="clear" w:color="auto" w:fill="FFFFFF"/>
                <w:lang w:val="en-US"/>
              </w:rPr>
              <w:t>https://doi.org/10.3390/su162310348</w:t>
            </w:r>
            <w:r>
              <w:rPr>
                <w:rStyle w:val="7"/>
                <w:rFonts w:hint="default" w:ascii="Times New Roman" w:hAnsi="Times New Roman" w:cs="Times New Roman"/>
                <w:shd w:val="clear" w:color="auto" w:fill="FFFFFF"/>
                <w:lang w:val="en-US"/>
              </w:rPr>
              <w:fldChar w:fldCharType="end"/>
            </w:r>
          </w:p>
        </w:tc>
        <w:tc>
          <w:tcPr>
            <w:tcW w:w="3261" w:type="dxa"/>
          </w:tcPr>
          <w:p w14:paraId="37E8F087">
            <w:pPr>
              <w:rPr>
                <w:rFonts w:hint="default" w:ascii="Times New Roman" w:hAnsi="Times New Roman" w:cs="Times New Roman"/>
                <w:color w:val="222222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222222"/>
                <w:shd w:val="clear" w:color="auto" w:fill="FFFFFF"/>
                <w:lang w:val="kk-KZ"/>
              </w:rPr>
              <w:t>Zhensikbayeva, N., Saparov, K., Kabdrakhmanova, N., Atasoy, E., Yeginbayeva, A., Abzeleeva, K.</w:t>
            </w:r>
          </w:p>
          <w:p w14:paraId="1722AB6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Nazerke Amangeldy</w:t>
            </w:r>
          </w:p>
        </w:tc>
      </w:tr>
      <w:tr w14:paraId="349DE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74A778F0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bookmarkStart w:id="0" w:name="_GoBack" w:colFirst="1" w:colLast="3"/>
          </w:p>
        </w:tc>
        <w:tc>
          <w:tcPr>
            <w:tcW w:w="3051" w:type="dxa"/>
            <w:vAlign w:val="top"/>
          </w:tcPr>
          <w:p w14:paraId="150DDF51">
            <w:pPr>
              <w:pStyle w:val="11"/>
              <w:numPr>
                <w:ilvl w:val="0"/>
                <w:numId w:val="0"/>
              </w:numPr>
              <w:tabs>
                <w:tab w:val="left" w:pos="720"/>
                <w:tab w:val="left" w:pos="724"/>
              </w:tabs>
              <w:spacing w:before="238" w:after="0" w:line="240" w:lineRule="auto"/>
              <w:ind w:right="369" w:rightChars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«Шығыс Қазақстан және Абай облысындағы атмосфералық ауаның ластануын шығарындыларды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инвентаризациялау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арқылы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ГАЖ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негізінде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талдау»</w:t>
            </w:r>
          </w:p>
          <w:p w14:paraId="759A6C12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3890" w:type="dxa"/>
            <w:vAlign w:val="top"/>
          </w:tcPr>
          <w:p w14:paraId="453BDB9E">
            <w:pPr>
              <w:pStyle w:val="11"/>
              <w:numPr>
                <w:ilvl w:val="0"/>
                <w:numId w:val="0"/>
              </w:numPr>
              <w:tabs>
                <w:tab w:val="left" w:pos="720"/>
                <w:tab w:val="left" w:pos="724"/>
              </w:tabs>
              <w:spacing w:before="238" w:after="0" w:line="240" w:lineRule="auto"/>
              <w:ind w:right="369" w:rightChars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«Білім,</w:t>
            </w:r>
            <w:r>
              <w:rPr>
                <w:b w:val="0"/>
                <w:bCs w:val="0"/>
                <w:spacing w:val="-1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ғылым</w:t>
            </w:r>
            <w:r>
              <w:rPr>
                <w:b w:val="0"/>
                <w:bCs w:val="0"/>
                <w:spacing w:val="-6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және</w:t>
            </w:r>
            <w:r>
              <w:rPr>
                <w:b w:val="0"/>
                <w:bCs w:val="0"/>
                <w:spacing w:val="-9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туризм әлемінде» Сборник материалов международной научно-практической конференции, ISBN ISBN 978-601-7353-56-8, 351-355, Астана, 2024</w:t>
            </w:r>
          </w:p>
          <w:p w14:paraId="3E4815E0">
            <w:pPr>
              <w:spacing w:after="0" w:line="240" w:lineRule="auto"/>
              <w:ind w:left="0" w:leftChars="0" w:right="0" w:rightChars="0"/>
              <w:jc w:val="both"/>
              <w:rPr>
                <w:rStyle w:val="6"/>
                <w:rFonts w:hint="default" w:ascii="Times New Roman" w:hAnsi="Times New Roman" w:cs="Times New Roman"/>
                <w:color w:val="2E414F"/>
                <w:lang w:val="en-US"/>
              </w:rPr>
            </w:pPr>
          </w:p>
        </w:tc>
        <w:tc>
          <w:tcPr>
            <w:tcW w:w="3261" w:type="dxa"/>
            <w:vAlign w:val="top"/>
          </w:tcPr>
          <w:p w14:paraId="659CC753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Амангелды Н. </w:t>
            </w:r>
          </w:p>
        </w:tc>
      </w:tr>
      <w:bookmarkEnd w:id="0"/>
      <w:tr w14:paraId="2FBE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7" w:type="dxa"/>
            <w:gridSpan w:val="4"/>
          </w:tcPr>
          <w:p w14:paraId="57B5B7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lang w:val="kk-KZ"/>
              </w:rPr>
              <w:t>Уәкілетті орган ұсынған басылымдарда</w:t>
            </w:r>
          </w:p>
          <w:p w14:paraId="53E914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lang w:val="kk-KZ"/>
              </w:rPr>
              <w:t>В изданиях, рекомендуемых уполномоченным органом</w:t>
            </w:r>
          </w:p>
        </w:tc>
      </w:tr>
      <w:tr w14:paraId="3B65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5D3FC086"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3051" w:type="dxa"/>
          </w:tcPr>
          <w:p w14:paraId="67C03D88">
            <w:pPr>
              <w:pStyle w:val="11"/>
              <w:numPr>
                <w:ilvl w:val="0"/>
                <w:numId w:val="0"/>
              </w:numPr>
              <w:tabs>
                <w:tab w:val="left" w:pos="715"/>
                <w:tab w:val="left" w:pos="738"/>
              </w:tabs>
              <w:spacing w:before="39" w:after="0" w:line="240" w:lineRule="auto"/>
              <w:ind w:right="475" w:rightChars="0"/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mc:AlternateContent>
                <mc:Choice Requires="wps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page">
                        <wp:posOffset>911225</wp:posOffset>
                      </wp:positionH>
                      <wp:positionV relativeFrom="paragraph">
                        <wp:posOffset>20320</wp:posOffset>
                      </wp:positionV>
                      <wp:extent cx="6330315" cy="534035"/>
                      <wp:effectExtent l="0" t="0" r="9525" b="0"/>
                      <wp:wrapNone/>
                      <wp:docPr id="7" name="Graphic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0315" cy="5340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30315" h="534035">
                                    <a:moveTo>
                                      <a:pt x="6330061" y="353872"/>
                                    </a:moveTo>
                                    <a:lnTo>
                                      <a:pt x="6272149" y="353872"/>
                                    </a:lnTo>
                                    <a:lnTo>
                                      <a:pt x="6272149" y="177088"/>
                                    </a:lnTo>
                                    <a:lnTo>
                                      <a:pt x="6186805" y="177088"/>
                                    </a:lnTo>
                                    <a:lnTo>
                                      <a:pt x="6186805" y="0"/>
                                    </a:lnTo>
                                    <a:lnTo>
                                      <a:pt x="15240" y="0"/>
                                    </a:lnTo>
                                    <a:lnTo>
                                      <a:pt x="15240" y="177088"/>
                                    </a:lnTo>
                                    <a:lnTo>
                                      <a:pt x="0" y="177088"/>
                                    </a:lnTo>
                                    <a:lnTo>
                                      <a:pt x="0" y="353872"/>
                                    </a:lnTo>
                                    <a:lnTo>
                                      <a:pt x="0" y="356920"/>
                                    </a:lnTo>
                                    <a:lnTo>
                                      <a:pt x="0" y="533704"/>
                                    </a:lnTo>
                                    <a:lnTo>
                                      <a:pt x="6330061" y="533704"/>
                                    </a:lnTo>
                                    <a:lnTo>
                                      <a:pt x="6330061" y="3538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5" o:spid="_x0000_s1026" o:spt="100" style="position:absolute;left:0pt;margin-left:71.75pt;margin-top:1.6pt;height:42.05pt;width:498.45pt;mso-position-horizontal-relative:page;z-index:-251656192;mso-width-relative:page;mso-height-relative:page;" fillcolor="#FFFFFF" filled="t" stroked="f" coordsize="6330315,534035" o:gfxdata="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J2gGf/XAAAACQEAAA8AAAAAAAAAAQAgAAAAIgAAAGRycy9kb3ducmV2&#10;LnhtbFBLAQIUABQAAAAIAIdO4kBIHEbQbwIAAFEGAAAOAAAAAAAAAAEAIAAAACYBAABkcnMvZTJv&#10;RG9jLnhtbFBLBQYAAAAABgAGAFkBAAAHBgAAAAA=&#10;" path="m6330061,353872l6272149,353872,6272149,177088,6186805,177088,6186805,0,15240,0,15240,177088,0,177088,0,353872,0,356920,0,533704,6330061,533704,6330061,353872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color w:val="212121"/>
                <w:sz w:val="24"/>
              </w:rPr>
              <w:t>Assessment of the natural</w:t>
            </w:r>
            <w:r>
              <w:rPr>
                <w:rFonts w:hint="default" w:ascii="Times New Roman" w:hAnsi="Times New Roman" w:cs="Times New Roman"/>
                <w:color w:val="212121"/>
                <w:spacing w:val="-2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sz w:val="24"/>
              </w:rPr>
              <w:t>and recreational</w:t>
            </w:r>
            <w:r>
              <w:rPr>
                <w:rFonts w:hint="default" w:ascii="Times New Roman" w:hAnsi="Times New Roman" w:cs="Times New Roman"/>
                <w:color w:val="212121"/>
                <w:spacing w:val="-2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sz w:val="24"/>
              </w:rPr>
              <w:t>potential of</w:t>
            </w:r>
            <w:r>
              <w:rPr>
                <w:rFonts w:hint="default" w:ascii="Times New Roman" w:hAnsi="Times New Roman" w:cs="Times New Roman"/>
                <w:color w:val="212121"/>
                <w:spacing w:val="-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sz w:val="24"/>
              </w:rPr>
              <w:t>the specially protected natural</w:t>
            </w:r>
            <w:r>
              <w:rPr>
                <w:rFonts w:hint="default" w:ascii="Times New Roman" w:hAnsi="Times New Roman" w:cs="Times New Roman"/>
                <w:color w:val="212121"/>
                <w:spacing w:val="-2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sz w:val="24"/>
              </w:rPr>
              <w:t>areas of</w:t>
            </w:r>
            <w:r>
              <w:rPr>
                <w:rFonts w:hint="default" w:ascii="Times New Roman" w:hAnsi="Times New Roman" w:cs="Times New Roman"/>
                <w:color w:val="212121"/>
                <w:spacing w:val="-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sz w:val="24"/>
              </w:rPr>
              <w:t xml:space="preserve">Southern Altai. </w:t>
            </w:r>
          </w:p>
        </w:tc>
        <w:tc>
          <w:tcPr>
            <w:tcW w:w="3890" w:type="dxa"/>
          </w:tcPr>
          <w:p w14:paraId="64BCAD8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i/>
                <w:color w:val="212121"/>
                <w:sz w:val="24"/>
              </w:rPr>
              <w:t>BULLETIN of</w:t>
            </w:r>
            <w:r>
              <w:rPr>
                <w:rFonts w:hint="default" w:ascii="Times New Roman" w:hAnsi="Times New Roman" w:cs="Times New Roman"/>
                <w:i/>
                <w:color w:val="212121"/>
                <w:spacing w:val="-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212121"/>
                <w:sz w:val="24"/>
              </w:rPr>
              <w:t>the</w:t>
            </w:r>
            <w:r>
              <w:rPr>
                <w:rFonts w:hint="default" w:ascii="Times New Roman" w:hAnsi="Times New Roman" w:cs="Times New Roman"/>
                <w:i/>
                <w:color w:val="212121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212121"/>
                <w:sz w:val="24"/>
              </w:rPr>
              <w:t>LN</w:t>
            </w:r>
            <w:r>
              <w:rPr>
                <w:rFonts w:hint="default" w:ascii="Times New Roman" w:hAnsi="Times New Roman" w:cs="Times New Roman"/>
                <w:i/>
                <w:color w:val="212121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212121"/>
                <w:sz w:val="24"/>
              </w:rPr>
              <w:t>Gumilyov</w:t>
            </w:r>
            <w:r>
              <w:rPr>
                <w:rFonts w:hint="default" w:ascii="Times New Roman" w:hAnsi="Times New Roman" w:cs="Times New Roman"/>
                <w:i/>
                <w:color w:val="212121"/>
                <w:spacing w:val="-8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212121"/>
                <w:sz w:val="24"/>
              </w:rPr>
              <w:t>Eurasian</w:t>
            </w:r>
            <w:r>
              <w:rPr>
                <w:rFonts w:hint="default" w:ascii="Times New Roman" w:hAnsi="Times New Roman" w:cs="Times New Roman"/>
                <w:i/>
                <w:color w:val="212121"/>
                <w:spacing w:val="-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212121"/>
                <w:sz w:val="24"/>
              </w:rPr>
              <w:t>National</w:t>
            </w:r>
            <w:r>
              <w:rPr>
                <w:rFonts w:hint="default" w:ascii="Times New Roman" w:hAnsi="Times New Roman" w:cs="Times New Roman"/>
                <w:i/>
                <w:color w:val="212121"/>
                <w:spacing w:val="-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212121"/>
                <w:sz w:val="24"/>
              </w:rPr>
              <w:t>University.</w:t>
            </w:r>
            <w:r>
              <w:rPr>
                <w:rFonts w:hint="default" w:ascii="Times New Roman" w:hAnsi="Times New Roman" w:cs="Times New Roman"/>
                <w:i/>
                <w:color w:val="212121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212121"/>
                <w:sz w:val="24"/>
              </w:rPr>
              <w:t>Chemistry.</w:t>
            </w:r>
            <w:r>
              <w:rPr>
                <w:rFonts w:hint="default" w:ascii="Times New Roman" w:hAnsi="Times New Roman" w:cs="Times New Roman"/>
                <w:i/>
                <w:color w:val="212121"/>
                <w:spacing w:val="-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212121"/>
                <w:sz w:val="24"/>
              </w:rPr>
              <w:t>Geography.</w:t>
            </w:r>
            <w:r>
              <w:rPr>
                <w:rFonts w:hint="default" w:ascii="Times New Roman" w:hAnsi="Times New Roman" w:cs="Times New Roman"/>
                <w:i/>
                <w:color w:val="212121"/>
                <w:spacing w:val="-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212121"/>
                <w:sz w:val="24"/>
              </w:rPr>
              <w:t>Ecology</w:t>
            </w:r>
            <w:r>
              <w:rPr>
                <w:rFonts w:hint="default" w:ascii="Times New Roman" w:hAnsi="Times New Roman" w:cs="Times New Roman"/>
                <w:i/>
                <w:color w:val="212121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212121"/>
                <w:sz w:val="24"/>
              </w:rPr>
              <w:t>Series</w:t>
            </w:r>
            <w:r>
              <w:rPr>
                <w:rFonts w:hint="default" w:ascii="Times New Roman" w:hAnsi="Times New Roman" w:cs="Times New Roman"/>
                <w:color w:val="212121"/>
                <w:sz w:val="24"/>
              </w:rPr>
              <w:t>,</w:t>
            </w:r>
            <w:r>
              <w:rPr>
                <w:rFonts w:hint="default" w:ascii="Times New Roman" w:hAnsi="Times New Roman" w:cs="Times New Roman"/>
                <w:color w:val="212121"/>
                <w:spacing w:val="-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212121"/>
                <w:sz w:val="24"/>
              </w:rPr>
              <w:t>151</w:t>
            </w:r>
            <w:r>
              <w:rPr>
                <w:rFonts w:hint="default" w:ascii="Times New Roman" w:hAnsi="Times New Roman" w:cs="Times New Roman"/>
                <w:color w:val="212121"/>
                <w:sz w:val="24"/>
              </w:rPr>
              <w:t>(2),</w:t>
            </w:r>
            <w:r>
              <w:rPr>
                <w:rFonts w:hint="default" w:ascii="Times New Roman" w:hAnsi="Times New Roman" w:cs="Times New Roman"/>
                <w:color w:val="212121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sz w:val="24"/>
              </w:rPr>
              <w:t xml:space="preserve">169- </w:t>
            </w:r>
            <w:r>
              <w:rPr>
                <w:rFonts w:hint="default" w:ascii="Times New Roman" w:hAnsi="Times New Roman" w:cs="Times New Roman"/>
                <w:color w:val="212121"/>
                <w:spacing w:val="-4"/>
                <w:sz w:val="24"/>
              </w:rPr>
              <w:t>182.</w:t>
            </w:r>
          </w:p>
        </w:tc>
        <w:tc>
          <w:tcPr>
            <w:tcW w:w="3261" w:type="dxa"/>
          </w:tcPr>
          <w:p w14:paraId="35593C2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212121"/>
                <w:sz w:val="24"/>
              </w:rPr>
              <w:t>Zhensikbayeva,</w:t>
            </w:r>
            <w:r>
              <w:rPr>
                <w:rFonts w:hint="default" w:ascii="Times New Roman" w:hAnsi="Times New Roman" w:cs="Times New Roman"/>
                <w:color w:val="212121"/>
                <w:spacing w:val="37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sz w:val="24"/>
              </w:rPr>
              <w:t xml:space="preserve">N., Ramazanova, N., Yeginbayeva, A., &amp; </w:t>
            </w:r>
            <w:r>
              <w:rPr>
                <w:rFonts w:hint="default" w:ascii="Times New Roman" w:hAnsi="Times New Roman" w:cs="Times New Roman"/>
                <w:b/>
                <w:color w:val="212121"/>
                <w:sz w:val="24"/>
              </w:rPr>
              <w:t>Amangeldy, N.</w:t>
            </w:r>
          </w:p>
        </w:tc>
      </w:tr>
      <w:tr w14:paraId="1DCB6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7" w:type="dxa"/>
            <w:gridSpan w:val="4"/>
          </w:tcPr>
          <w:p w14:paraId="57FB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lang w:val="kk-KZ"/>
              </w:rPr>
              <w:t>Зияткерлік меншік құқығы  туралы куәліктер</w:t>
            </w:r>
          </w:p>
          <w:p w14:paraId="4D85B7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lang w:val="kk-KZ"/>
              </w:rPr>
              <w:t>Свидетельства об интеллектуальной собственности -</w:t>
            </w:r>
          </w:p>
        </w:tc>
      </w:tr>
      <w:tr w14:paraId="4492D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285A5E97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3051" w:type="dxa"/>
            <w:vAlign w:val="top"/>
          </w:tcPr>
          <w:p w14:paraId="2DEB8772">
            <w:pPr>
              <w:tabs>
                <w:tab w:val="left" w:pos="851"/>
              </w:tabs>
              <w:ind w:left="0" w:leftChars="0" w:right="0" w:rightChars="0"/>
              <w:rPr>
                <w:rFonts w:hint="default" w:ascii="Times New Roman" w:hAnsi="Times New Roman" w:cs="Times New Roman"/>
                <w:sz w:val="22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>Hypsometric map of East Kazakhstan Region</w:t>
            </w:r>
          </w:p>
        </w:tc>
        <w:tc>
          <w:tcPr>
            <w:tcW w:w="3890" w:type="dxa"/>
            <w:vAlign w:val="top"/>
          </w:tcPr>
          <w:p w14:paraId="3FB7E9EB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</w:rPr>
              <w:t>№ 65182 от «10» декабря 2025 года</w:t>
            </w:r>
          </w:p>
        </w:tc>
        <w:tc>
          <w:tcPr>
            <w:tcW w:w="3261" w:type="dxa"/>
            <w:vAlign w:val="top"/>
          </w:tcPr>
          <w:p w14:paraId="0D95BD7B">
            <w:pPr>
              <w:tabs>
                <w:tab w:val="left" w:pos="851"/>
              </w:tabs>
              <w:ind w:left="0" w:leftChars="0" w:right="0" w:rightChars="0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АЙТКОЖИНА САЛТАНАТ КАЙРАТОВНА, Ракишева Маржан Дулатқызы, Амангелды Назерке, Августханова Гүлжан Әділбекқызы</w:t>
            </w:r>
          </w:p>
        </w:tc>
      </w:tr>
      <w:tr w14:paraId="2320D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0A11C9DB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3051" w:type="dxa"/>
            <w:vAlign w:val="top"/>
          </w:tcPr>
          <w:p w14:paraId="7EA77BFA">
            <w:pPr>
              <w:tabs>
                <w:tab w:val="left" w:pos="851"/>
              </w:tabs>
              <w:ind w:left="0" w:leftChars="0" w:right="0" w:rightChars="0"/>
              <w:rPr>
                <w:rFonts w:hint="default" w:ascii="Times New Roman" w:hAnsi="Times New Roman" w:cs="Times New Roman"/>
                <w:sz w:val="22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>Tourist places and protected areas of the East Kazakhstan region</w:t>
            </w:r>
          </w:p>
        </w:tc>
        <w:tc>
          <w:tcPr>
            <w:tcW w:w="3890" w:type="dxa"/>
            <w:vAlign w:val="top"/>
          </w:tcPr>
          <w:p w14:paraId="1B4E32BA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№ 65008 от «5» декабря 2025 года </w:t>
            </w:r>
          </w:p>
        </w:tc>
        <w:tc>
          <w:tcPr>
            <w:tcW w:w="3261" w:type="dxa"/>
            <w:vAlign w:val="top"/>
          </w:tcPr>
          <w:p w14:paraId="36B32184">
            <w:pPr>
              <w:tabs>
                <w:tab w:val="left" w:pos="851"/>
              </w:tabs>
              <w:ind w:left="0" w:leftChars="0" w:right="0" w:rightChars="0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АЙТКОЖИНА САЛТАНАТ КАЙРАТОВНА, Амангелды Назерке, Женсикбаева Назгуль Жаныбековна, Бейсембаева Роза Сейдахметовна</w:t>
            </w:r>
          </w:p>
        </w:tc>
      </w:tr>
      <w:tr w14:paraId="66E5D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5052F7D4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3051" w:type="dxa"/>
            <w:vAlign w:val="top"/>
          </w:tcPr>
          <w:p w14:paraId="706A6C5C">
            <w:pPr>
              <w:tabs>
                <w:tab w:val="left" w:pos="851"/>
              </w:tabs>
              <w:ind w:left="0" w:leftChars="0" w:right="0" w:rightChars="0"/>
              <w:rPr>
                <w:rFonts w:hint="default" w:ascii="Times New Roman" w:hAnsi="Times New Roman" w:cs="Times New Roman"/>
                <w:sz w:val="22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>Sacred places and archaeological sites</w:t>
            </w:r>
          </w:p>
        </w:tc>
        <w:tc>
          <w:tcPr>
            <w:tcW w:w="3890" w:type="dxa"/>
            <w:vAlign w:val="top"/>
          </w:tcPr>
          <w:p w14:paraId="256DF52B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2025 жылғы «18» желтоқсан № 65513</w:t>
            </w:r>
          </w:p>
        </w:tc>
        <w:tc>
          <w:tcPr>
            <w:tcW w:w="3261" w:type="dxa"/>
            <w:vAlign w:val="top"/>
          </w:tcPr>
          <w:p w14:paraId="11959049">
            <w:pPr>
              <w:tabs>
                <w:tab w:val="left" w:pos="851"/>
              </w:tabs>
              <w:ind w:left="0" w:leftChars="0" w:right="0" w:rightChars="0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Айткожина Салтанат Кайратовна, Амангелды Назерке, Абзелеева Камила Аукеновна Попова Алена Сергеевна, Ракишева Маржан Дулатқызы,</w:t>
            </w:r>
          </w:p>
        </w:tc>
      </w:tr>
    </w:tbl>
    <w:p w14:paraId="3182755D">
      <w:pPr>
        <w:pStyle w:val="3"/>
        <w:spacing w:after="0"/>
        <w:sectPr>
          <w:type w:val="continuous"/>
          <w:pgSz w:w="12240" w:h="15840"/>
          <w:pgMar w:top="1260" w:right="720" w:bottom="280" w:left="720" w:header="720" w:footer="720" w:gutter="0"/>
          <w:pgBorders w:offsetFrom="page">
            <w:top w:val="single" w:color="003399" w:sz="4" w:space="31"/>
            <w:left w:val="single" w:color="003399" w:sz="4" w:space="31"/>
            <w:bottom w:val="single" w:color="003399" w:sz="4" w:space="31"/>
            <w:right w:val="single" w:color="003399" w:sz="4" w:space="31"/>
          </w:pgBorders>
          <w:cols w:space="720" w:num="1"/>
        </w:sectPr>
      </w:pPr>
    </w:p>
    <w:p w14:paraId="61A804EA">
      <w:pPr>
        <w:pStyle w:val="11"/>
        <w:numPr>
          <w:ilvl w:val="0"/>
          <w:numId w:val="0"/>
        </w:numPr>
        <w:tabs>
          <w:tab w:val="left" w:pos="720"/>
          <w:tab w:val="left" w:pos="724"/>
        </w:tabs>
        <w:spacing w:before="195" w:after="0" w:line="240" w:lineRule="auto"/>
        <w:ind w:left="480" w:leftChars="0" w:right="9" w:rightChars="0"/>
        <w:jc w:val="left"/>
        <w:rPr>
          <w:sz w:val="24"/>
        </w:rPr>
      </w:pPr>
    </w:p>
    <w:sectPr>
      <w:pgSz w:w="12240" w:h="15840"/>
      <w:pgMar w:top="940" w:right="720" w:bottom="280" w:left="720" w:header="720" w:footer="720" w:gutter="0"/>
      <w:pgBorders w:offsetFrom="page">
        <w:top w:val="single" w:color="003399" w:sz="4" w:space="31"/>
        <w:left w:val="single" w:color="003399" w:sz="4" w:space="31"/>
        <w:bottom w:val="single" w:color="003399" w:sz="4" w:space="31"/>
        <w:right w:val="single" w:color="003399" w:sz="4" w:space="31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4460B"/>
    <w:multiLevelType w:val="multilevel"/>
    <w:tmpl w:val="1964460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B5C"/>
    <w:multiLevelType w:val="multilevel"/>
    <w:tmpl w:val="28A04B5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C3185"/>
    <w:multiLevelType w:val="multilevel"/>
    <w:tmpl w:val="36EC318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424D2"/>
    <w:multiLevelType w:val="multilevel"/>
    <w:tmpl w:val="399424D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88A2A83"/>
    <w:rsid w:val="5A441E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type="paragraph" w:styleId="2">
    <w:name w:val="heading 1"/>
    <w:basedOn w:val="1"/>
    <w:qFormat/>
    <w:uiPriority w:val="1"/>
    <w:pPr>
      <w:spacing w:before="20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type="paragraph" w:styleId="3">
    <w:name w:val="heading 2"/>
    <w:basedOn w:val="1"/>
    <w:qFormat/>
    <w:uiPriority w:val="1"/>
    <w:pPr>
      <w:ind w:left="466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qFormat/>
    <w:uiPriority w:val="0"/>
    <w:rPr>
      <w:i/>
      <w:iCs/>
    </w:rPr>
  </w:style>
  <w:style w:type="character" w:styleId="7">
    <w:name w:val="Hyperlink"/>
    <w:unhideWhenUsed/>
    <w:qFormat/>
    <w:uiPriority w:val="0"/>
    <w:rPr>
      <w:color w:val="0563C1"/>
      <w:u w:val="single"/>
    </w:rPr>
  </w:style>
  <w:style w:type="paragraph" w:styleId="8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type="table" w:styleId="9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826" w:hanging="360"/>
    </w:pPr>
    <w:rPr>
      <w:rFonts w:ascii="Times New Roman" w:hAnsi="Times New Roman" w:eastAsia="Times New Roman" w:cs="Times New Roman"/>
      <w:lang w:val="kk-KZ" w:eastAsia="en-US" w:bidi="ar-SA"/>
    </w:rPr>
  </w:style>
  <w:style w:type="paragraph" w:customStyle="1" w:styleId="12">
    <w:name w:val="Table Paragraph"/>
    <w:basedOn w:val="1"/>
    <w:qFormat/>
    <w:uiPriority w:val="1"/>
    <w:rPr>
      <w:lang w:val="kk-KZ" w:eastAsia="en-US" w:bidi="ar-SA"/>
    </w:rPr>
  </w:style>
  <w:style w:type="table" w:customStyle="1" w:styleId="13">
    <w:name w:val="Сетка таблицы13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0</TotalTime>
  <ScaleCrop>false</ScaleCrop>
  <LinksUpToDate>false</LinksUpToDate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2026-04-24T10:21:00Z</dcterms:created>
  <dc:creator>python-docx</dc:creator>
  <cp:lastModifiedBy>Назерке Амангел�</cp:lastModifiedBy>
  <dcterms:modified xsi:type="dcterms:W3CDTF">2026-04-24T10:33:59Z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2025-10-17T00:00:00Z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2026-04-24T00:00:00Z</vt:filetime>
  </property>
  <property fmtid="{D5CDD505-2E9C-101B-9397-08002B2CF9AE}" pid="6" name="Producer">
    <vt:lpwstr>www.ilovepdf.com</vt:lpwstr>
  </property>
  <property fmtid="{D5CDD505-2E9C-101B-9397-08002B2CF9AE}" pid="7" name="KSOProductBuildVer">
    <vt:lpwstr>1049-12.2.0.23202</vt:lpwstr>
  </property>
  <property fmtid="{D5CDD505-2E9C-101B-9397-08002B2CF9AE}" pid="8" name="ICV">
    <vt:lpwstr>05885C3B0BC6428D830E05FEC8C360DD_12</vt:lpwstr>
  </property>
</Properties>
</file>