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BE" w:rsidRPr="00560DBA" w:rsidRDefault="00560DBA" w:rsidP="00560DBA">
      <w:pPr>
        <w:autoSpaceDE w:val="0"/>
        <w:autoSpaceDN w:val="0"/>
        <w:adjustRightInd w:val="0"/>
        <w:spacing w:after="0" w:line="240" w:lineRule="auto"/>
        <w:jc w:val="center"/>
        <w:rPr>
          <w:rFonts w:ascii="Times New Roman" w:eastAsia="Times New Roman" w:hAnsi="Times New Roman" w:cs="Times New Roman"/>
          <w:b/>
          <w:bCs/>
          <w:color w:val="0070C0"/>
          <w:sz w:val="24"/>
          <w:szCs w:val="24"/>
        </w:rPr>
      </w:pPr>
      <w:r w:rsidRPr="00560DBA">
        <w:rPr>
          <w:rFonts w:ascii="Times New Roman" w:eastAsia="Times New Roman" w:hAnsi="Times New Roman" w:cs="Times New Roman"/>
          <w:b/>
          <w:bCs/>
          <w:color w:val="0070C0"/>
          <w:sz w:val="24"/>
          <w:szCs w:val="24"/>
          <w:lang w:val="en-US"/>
        </w:rPr>
        <w:t xml:space="preserve">AP26101867 </w:t>
      </w:r>
      <w:r w:rsidRPr="00560DBA">
        <w:rPr>
          <w:rFonts w:ascii="Times New Roman" w:eastAsia="Times New Roman" w:hAnsi="Times New Roman" w:cs="Times New Roman"/>
          <w:b/>
          <w:bCs/>
          <w:color w:val="0070C0"/>
          <w:sz w:val="24"/>
          <w:szCs w:val="24"/>
        </w:rPr>
        <w:t>«</w:t>
      </w:r>
      <w:r w:rsidRPr="00560DBA">
        <w:rPr>
          <w:rFonts w:ascii="Times New Roman" w:eastAsia="Times New Roman" w:hAnsi="Times New Roman" w:cs="Times New Roman"/>
          <w:b/>
          <w:bCs/>
          <w:color w:val="0070C0"/>
          <w:sz w:val="24"/>
          <w:szCs w:val="24"/>
          <w:lang w:val="en-US"/>
        </w:rPr>
        <w:t>INCREASING THE COMPETITIVENESS OF THE DAIRY PRODUCT SUBSYSTEM OF THE REGIONAL AGRO-INDUSTRIAL COMPLEX UNDER CONDITIONS OF DIGITAL LOGISTICS</w:t>
      </w:r>
      <w:r w:rsidRPr="00560DBA">
        <w:rPr>
          <w:rFonts w:ascii="Times New Roman" w:eastAsia="Times New Roman" w:hAnsi="Times New Roman" w:cs="Times New Roman"/>
          <w:b/>
          <w:bCs/>
          <w:color w:val="0070C0"/>
          <w:sz w:val="24"/>
          <w:szCs w:val="24"/>
        </w:rPr>
        <w:t>»</w:t>
      </w:r>
    </w:p>
    <w:p w:rsidR="00560DBA" w:rsidRPr="000261BE" w:rsidRDefault="00560DBA" w:rsidP="000261BE">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4F81BD" w:themeColor="accent1"/>
          <w:sz w:val="24"/>
          <w:szCs w:val="24"/>
          <w:lang w:val="en-US"/>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Project Objective:</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sz w:val="24"/>
          <w:szCs w:val="24"/>
          <w:lang w:val="en-US"/>
        </w:rPr>
        <w:t>The objective of the project is to develop scientific and methodological foundations for optimizing supply chains under conditions of digital logistics in order to increase the competitiveness of the dairy product subsystem of the regional agro-industrial complex.</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Funding Amount:</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b/>
          <w:sz w:val="24"/>
          <w:szCs w:val="24"/>
          <w:lang w:val="en-US"/>
        </w:rPr>
        <w:t>Total funding for the entire project period</w:t>
      </w:r>
      <w:r w:rsidRPr="000261BE">
        <w:rPr>
          <w:rFonts w:ascii="Times New Roman" w:eastAsia="Times New Roman" w:hAnsi="Times New Roman" w:cs="Times New Roman"/>
          <w:sz w:val="24"/>
          <w:szCs w:val="24"/>
          <w:lang w:val="en-US"/>
        </w:rPr>
        <w:t xml:space="preserve"> – </w:t>
      </w:r>
      <w:r w:rsidRPr="000261BE">
        <w:rPr>
          <w:rFonts w:ascii="Times New Roman" w:eastAsia="Times New Roman" w:hAnsi="Times New Roman" w:cs="Times New Roman"/>
          <w:b/>
          <w:sz w:val="24"/>
          <w:szCs w:val="24"/>
          <w:lang w:val="en-US"/>
        </w:rPr>
        <w:t>77,356,038.00 KZT</w:t>
      </w:r>
      <w:r w:rsidRPr="000261BE">
        <w:rPr>
          <w:rFonts w:ascii="Times New Roman" w:eastAsia="Times New Roman" w:hAnsi="Times New Roman" w:cs="Times New Roman"/>
          <w:sz w:val="24"/>
          <w:szCs w:val="24"/>
          <w:lang w:val="en-US"/>
        </w:rPr>
        <w:t>, including:</w:t>
      </w:r>
    </w:p>
    <w:p w:rsid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0261BE">
        <w:rPr>
          <w:rFonts w:ascii="Times New Roman" w:eastAsia="Times New Roman" w:hAnsi="Times New Roman" w:cs="Times New Roman"/>
          <w:sz w:val="24"/>
          <w:szCs w:val="24"/>
          <w:lang w:val="en-US"/>
        </w:rPr>
        <w:t>• for 2025 – 25,569,940.00 KZT;</w:t>
      </w:r>
      <w:r>
        <w:rPr>
          <w:rFonts w:ascii="Times New Roman" w:eastAsia="Times New Roman" w:hAnsi="Times New Roman" w:cs="Times New Roman"/>
          <w:sz w:val="24"/>
          <w:szCs w:val="24"/>
          <w:lang w:val="kk-KZ"/>
        </w:rPr>
        <w:t xml:space="preserve"> </w:t>
      </w:r>
    </w:p>
    <w:p w:rsid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kk-KZ"/>
        </w:rPr>
      </w:pPr>
      <w:r w:rsidRPr="000261BE">
        <w:rPr>
          <w:rFonts w:ascii="Times New Roman" w:eastAsia="Times New Roman" w:hAnsi="Times New Roman" w:cs="Times New Roman"/>
          <w:sz w:val="24"/>
          <w:szCs w:val="24"/>
          <w:lang w:val="en-US"/>
        </w:rPr>
        <w:t>• for 2026 – 27,149,774.00 KZT;</w:t>
      </w:r>
      <w:r>
        <w:rPr>
          <w:rFonts w:ascii="Times New Roman" w:eastAsia="Times New Roman" w:hAnsi="Times New Roman" w:cs="Times New Roman"/>
          <w:sz w:val="24"/>
          <w:szCs w:val="24"/>
          <w:lang w:val="kk-KZ"/>
        </w:rPr>
        <w:t xml:space="preserve"> </w:t>
      </w: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sz w:val="24"/>
          <w:szCs w:val="24"/>
          <w:lang w:val="en-US"/>
        </w:rPr>
        <w:t>• for 2027 – 24,636,324.00 KZT.</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Priority Area:</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sz w:val="24"/>
          <w:szCs w:val="24"/>
          <w:lang w:val="en-US"/>
        </w:rPr>
        <w:t>Intellectual potential of the country.</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Research Relevance:</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sz w:val="24"/>
          <w:szCs w:val="24"/>
          <w:lang w:val="en-US"/>
        </w:rPr>
        <w:t>The relevance of the scientific project lies in the need to develop scientific and methodological recommendations for increasing the competitiveness of the dairy product subsystem of the regional agro-industrial complex under conditions of digital logistics, which currently has significant applied importance. The proposed supply chain model is based on a multifactor analysis and consideration of regional characteristics, which will improve cost management and enhance the integration of small and medium-sized producers into distribution chains through digitalization. The project will also contribute to the implementation of the objectives of the Roadmap for the Development of Dairy Farming within the framework of the Concept for the Development of the Agro-Industrial Complex of the Republic of Kazakhstan for 2021–2030, approved by Resolution of the Government of the Republic of Kazakhstan dated December 30, 2021, No. 960. The development of optimal logistics schemes and supply chain management mechanisms based on digitalization will reduce costs and improve the positioning of Kazakhstani products in the global market.</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560DBA" w:rsidRDefault="000261BE" w:rsidP="00560DBA">
      <w:pPr>
        <w:tabs>
          <w:tab w:val="left" w:pos="851"/>
          <w:tab w:val="left" w:pos="993"/>
        </w:tabs>
        <w:spacing w:after="0" w:line="240" w:lineRule="auto"/>
        <w:ind w:firstLine="709"/>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Expected Results:</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sz w:val="24"/>
          <w:szCs w:val="24"/>
          <w:lang w:val="en-US"/>
        </w:rPr>
        <w:t xml:space="preserve">The main results defining the scientific </w:t>
      </w:r>
      <w:r w:rsidR="00560DBA">
        <w:rPr>
          <w:rFonts w:ascii="Times New Roman" w:eastAsia="Times New Roman" w:hAnsi="Times New Roman" w:cs="Times New Roman"/>
          <w:sz w:val="24"/>
          <w:szCs w:val="24"/>
          <w:lang w:val="en-US"/>
        </w:rPr>
        <w:t>novelty of the project include:</w:t>
      </w:r>
    </w:p>
    <w:p w:rsidR="00560DBA" w:rsidRDefault="000261BE" w:rsidP="00560DBA">
      <w:pPr>
        <w:tabs>
          <w:tab w:val="left" w:pos="851"/>
          <w:tab w:val="left" w:pos="993"/>
        </w:tabs>
        <w:spacing w:after="0" w:line="240" w:lineRule="auto"/>
        <w:ind w:firstLine="709"/>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sz w:val="24"/>
          <w:szCs w:val="24"/>
          <w:lang w:val="en-US"/>
        </w:rPr>
        <w:t>• development of algorithms for correlation analysis between the level of digital transformation of logistics in the regional dairy product subsystem of the agro-industrial c</w:t>
      </w:r>
      <w:r w:rsidR="00560DBA">
        <w:rPr>
          <w:rFonts w:ascii="Times New Roman" w:eastAsia="Times New Roman" w:hAnsi="Times New Roman" w:cs="Times New Roman"/>
          <w:sz w:val="24"/>
          <w:szCs w:val="24"/>
          <w:lang w:val="en-US"/>
        </w:rPr>
        <w:t>omplex and its competitiveness;</w:t>
      </w:r>
    </w:p>
    <w:p w:rsidR="00560DBA" w:rsidRDefault="000261BE" w:rsidP="00560DBA">
      <w:pPr>
        <w:tabs>
          <w:tab w:val="left" w:pos="851"/>
          <w:tab w:val="left" w:pos="993"/>
        </w:tabs>
        <w:spacing w:after="0" w:line="240" w:lineRule="auto"/>
        <w:ind w:firstLine="709"/>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sz w:val="24"/>
          <w:szCs w:val="24"/>
          <w:lang w:val="en-US"/>
        </w:rPr>
        <w:t>• development of a process model, specification of time parameters for end processes and resource parameters required for their implementation, and process modeling based on functional-cost analysis of dairy product supply chains to identify the ratio of logistics and other c</w:t>
      </w:r>
      <w:r w:rsidR="00560DBA">
        <w:rPr>
          <w:rFonts w:ascii="Times New Roman" w:eastAsia="Times New Roman" w:hAnsi="Times New Roman" w:cs="Times New Roman"/>
          <w:sz w:val="24"/>
          <w:szCs w:val="24"/>
          <w:lang w:val="en-US"/>
        </w:rPr>
        <w:t>osts in product cost structure;</w:t>
      </w:r>
    </w:p>
    <w:p w:rsidR="000261BE" w:rsidRPr="000261BE" w:rsidRDefault="000261BE" w:rsidP="00560DBA">
      <w:pPr>
        <w:tabs>
          <w:tab w:val="left" w:pos="851"/>
          <w:tab w:val="left" w:pos="993"/>
        </w:tabs>
        <w:spacing w:after="0" w:line="240" w:lineRule="auto"/>
        <w:ind w:firstLine="709"/>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sz w:val="24"/>
          <w:szCs w:val="24"/>
          <w:lang w:val="en-US"/>
        </w:rPr>
        <w:t>• development of an optimal multifactor model of competitiveness of the regional dairy product subsystem of the agro-industrial complex, taking into account the parameters of intellectualization of key supply chain components based on multidimensional statistical analysis, as well as recommendations for its application.</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Areas of Application of the Developments:</w:t>
      </w:r>
      <w:r>
        <w:rPr>
          <w:rFonts w:ascii="Times New Roman" w:eastAsia="Times New Roman" w:hAnsi="Times New Roman" w:cs="Times New Roman"/>
          <w:b/>
          <w:bCs/>
          <w:sz w:val="24"/>
          <w:szCs w:val="24"/>
          <w:lang w:val="kk-KZ"/>
        </w:rPr>
        <w:t xml:space="preserve"> </w:t>
      </w:r>
      <w:r w:rsidRPr="000261BE">
        <w:rPr>
          <w:rFonts w:ascii="Times New Roman" w:eastAsia="Times New Roman" w:hAnsi="Times New Roman" w:cs="Times New Roman"/>
          <w:sz w:val="24"/>
          <w:szCs w:val="24"/>
          <w:lang w:val="en-US"/>
        </w:rPr>
        <w:t xml:space="preserve">The practical applicability of the project results lies in the formulation of specific and clear proposals and recommendations for the implementation of advanced logistics solutions under conditions of digitalization and for state support aimed at increasing the competitiveness of the dairy product subsystem of the agro-industrial complex, which is one of the key objectives of Kazakhstan’s socio-economic development and state economic policy in accordance with the Concept for the Development of the Agro-Industrial Complex of the Republic </w:t>
      </w:r>
      <w:r w:rsidRPr="000261BE">
        <w:rPr>
          <w:rFonts w:ascii="Times New Roman" w:eastAsia="Times New Roman" w:hAnsi="Times New Roman" w:cs="Times New Roman"/>
          <w:sz w:val="24"/>
          <w:szCs w:val="24"/>
          <w:lang w:val="en-US"/>
        </w:rPr>
        <w:lastRenderedPageBreak/>
        <w:t>of Kazakhstan for 2021–2030. Addressing this task will ensure the population’s access to socially significant domestically produced food products, enhance regional food security, and stimulate the development of non-resource sectors and exports.</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lang w:val="en-US"/>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b/>
          <w:bCs/>
          <w:sz w:val="24"/>
          <w:szCs w:val="24"/>
          <w:lang w:val="en-US"/>
        </w:rPr>
        <w:t>Name of the Competition under Which the Project Is Implemented:</w:t>
      </w:r>
      <w:r w:rsidRPr="000261BE">
        <w:rPr>
          <w:rFonts w:ascii="Times New Roman" w:eastAsia="Times New Roman" w:hAnsi="Times New Roman" w:cs="Times New Roman"/>
          <w:sz w:val="24"/>
          <w:szCs w:val="24"/>
          <w:lang w:val="en-US"/>
        </w:rPr>
        <w:br/>
        <w:t>Grant funding for scientific and (or) scientific and technical projects.</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b/>
          <w:bCs/>
          <w:sz w:val="24"/>
          <w:szCs w:val="24"/>
        </w:rPr>
        <w:t>Publications</w:t>
      </w:r>
      <w:proofErr w:type="spellEnd"/>
      <w:r w:rsidRPr="000261BE">
        <w:rPr>
          <w:rFonts w:ascii="Times New Roman" w:eastAsia="Times New Roman" w:hAnsi="Times New Roman" w:cs="Times New Roman"/>
          <w:b/>
          <w:bCs/>
          <w:sz w:val="24"/>
          <w:szCs w:val="24"/>
        </w:rPr>
        <w:t>:</w:t>
      </w:r>
    </w:p>
    <w:p w:rsidR="000261BE" w:rsidRPr="000261BE" w:rsidRDefault="000261BE" w:rsidP="000261BE">
      <w:pPr>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KazUEFMT</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Bulletin</w:t>
      </w:r>
      <w:proofErr w:type="spellEnd"/>
      <w:r w:rsidRPr="000261BE">
        <w:rPr>
          <w:rFonts w:ascii="Times New Roman" w:eastAsia="Times New Roman" w:hAnsi="Times New Roman" w:cs="Times New Roman"/>
          <w:sz w:val="24"/>
          <w:szCs w:val="24"/>
        </w:rPr>
        <w:t xml:space="preserve">, 2025 (3): A.A. </w:t>
      </w:r>
      <w:proofErr w:type="spellStart"/>
      <w:r w:rsidRPr="000261BE">
        <w:rPr>
          <w:rFonts w:ascii="Times New Roman" w:eastAsia="Times New Roman" w:hAnsi="Times New Roman" w:cs="Times New Roman"/>
          <w:sz w:val="24"/>
          <w:szCs w:val="24"/>
        </w:rPr>
        <w:t>Apysheva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A.Zh</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Baiguzhinova</w:t>
      </w:r>
      <w:proofErr w:type="spellEnd"/>
      <w:r w:rsidRPr="000261BE">
        <w:rPr>
          <w:rFonts w:ascii="Times New Roman" w:eastAsia="Times New Roman" w:hAnsi="Times New Roman" w:cs="Times New Roman"/>
          <w:sz w:val="24"/>
          <w:szCs w:val="24"/>
        </w:rPr>
        <w:t xml:space="preserve">, L.M. </w:t>
      </w:r>
      <w:proofErr w:type="spellStart"/>
      <w:r w:rsidRPr="000261BE">
        <w:rPr>
          <w:rFonts w:ascii="Times New Roman" w:eastAsia="Times New Roman" w:hAnsi="Times New Roman" w:cs="Times New Roman"/>
          <w:sz w:val="24"/>
          <w:szCs w:val="24"/>
        </w:rPr>
        <w:t>Akhmetova</w:t>
      </w:r>
      <w:proofErr w:type="spellEnd"/>
      <w:r w:rsidRPr="000261BE">
        <w:rPr>
          <w:rFonts w:ascii="Times New Roman" w:eastAsia="Times New Roman" w:hAnsi="Times New Roman" w:cs="Times New Roman"/>
          <w:sz w:val="24"/>
          <w:szCs w:val="24"/>
        </w:rPr>
        <w:t xml:space="preserve">, L.B. </w:t>
      </w:r>
      <w:proofErr w:type="spellStart"/>
      <w:r w:rsidRPr="000261BE">
        <w:rPr>
          <w:rFonts w:ascii="Times New Roman" w:eastAsia="Times New Roman" w:hAnsi="Times New Roman" w:cs="Times New Roman"/>
          <w:sz w:val="24"/>
          <w:szCs w:val="24"/>
        </w:rPr>
        <w:t>Zhakibayeva</w:t>
      </w:r>
      <w:proofErr w:type="spellEnd"/>
      <w:r w:rsidRPr="000261BE">
        <w:rPr>
          <w:rFonts w:ascii="Times New Roman" w:eastAsia="Times New Roman" w:hAnsi="Times New Roman" w:cs="Times New Roman"/>
          <w:sz w:val="24"/>
          <w:szCs w:val="24"/>
        </w:rPr>
        <w:t xml:space="preserve">. </w:t>
      </w:r>
      <w:r w:rsidRPr="000261BE">
        <w:rPr>
          <w:rFonts w:ascii="Times New Roman" w:eastAsia="Times New Roman" w:hAnsi="Times New Roman" w:cs="Times New Roman"/>
          <w:i/>
          <w:iCs/>
          <w:sz w:val="24"/>
          <w:szCs w:val="24"/>
          <w:lang w:val="en-US"/>
        </w:rPr>
        <w:t>Analysis of Trends in Dairy Production in the Regional Economy of Kazakhstan</w:t>
      </w:r>
      <w:r w:rsidRPr="000261BE">
        <w:rPr>
          <w:rFonts w:ascii="Times New Roman" w:eastAsia="Times New Roman" w:hAnsi="Times New Roman" w:cs="Times New Roman"/>
          <w:sz w:val="24"/>
          <w:szCs w:val="24"/>
          <w:lang w:val="en-US"/>
        </w:rPr>
        <w:t xml:space="preserve">. </w:t>
      </w:r>
      <w:r w:rsidRPr="000261BE">
        <w:rPr>
          <w:rFonts w:ascii="Times New Roman" w:eastAsia="Times New Roman" w:hAnsi="Times New Roman" w:cs="Times New Roman"/>
          <w:sz w:val="24"/>
          <w:szCs w:val="24"/>
        </w:rPr>
        <w:t>DOI: 10.52260/2304-7216.2025.3(60).7</w:t>
      </w:r>
    </w:p>
    <w:p w:rsidR="000261BE" w:rsidRPr="000261BE" w:rsidRDefault="000261BE" w:rsidP="000261BE">
      <w:pPr>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lang w:val="en-US"/>
        </w:rPr>
      </w:pPr>
      <w:r w:rsidRPr="000261BE">
        <w:rPr>
          <w:rFonts w:ascii="Times New Roman" w:eastAsia="Times New Roman" w:hAnsi="Times New Roman" w:cs="Times New Roman"/>
          <w:sz w:val="24"/>
          <w:szCs w:val="24"/>
          <w:lang w:val="en-US"/>
        </w:rPr>
        <w:t>Bulletin of Al-</w:t>
      </w:r>
      <w:proofErr w:type="spellStart"/>
      <w:r w:rsidRPr="000261BE">
        <w:rPr>
          <w:rFonts w:ascii="Times New Roman" w:eastAsia="Times New Roman" w:hAnsi="Times New Roman" w:cs="Times New Roman"/>
          <w:sz w:val="24"/>
          <w:szCs w:val="24"/>
          <w:lang w:val="en-US"/>
        </w:rPr>
        <w:t>Farabi</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KazNU</w:t>
      </w:r>
      <w:proofErr w:type="spellEnd"/>
      <w:r w:rsidRPr="000261BE">
        <w:rPr>
          <w:rFonts w:ascii="Times New Roman" w:eastAsia="Times New Roman" w:hAnsi="Times New Roman" w:cs="Times New Roman"/>
          <w:sz w:val="24"/>
          <w:szCs w:val="24"/>
          <w:lang w:val="en-US"/>
        </w:rPr>
        <w:t xml:space="preserve">, Vol. 3, No. 153 (2025), </w:t>
      </w:r>
      <w:r w:rsidRPr="000261BE">
        <w:rPr>
          <w:rFonts w:ascii="Times New Roman" w:eastAsia="Times New Roman" w:hAnsi="Times New Roman" w:cs="Times New Roman"/>
          <w:i/>
          <w:iCs/>
          <w:sz w:val="24"/>
          <w:szCs w:val="24"/>
          <w:lang w:val="en-US"/>
        </w:rPr>
        <w:t>Journal of Economic Research &amp; Business Administration</w:t>
      </w:r>
      <w:r w:rsidRPr="000261BE">
        <w:rPr>
          <w:rFonts w:ascii="Times New Roman" w:eastAsia="Times New Roman" w:hAnsi="Times New Roman" w:cs="Times New Roman"/>
          <w:sz w:val="24"/>
          <w:szCs w:val="24"/>
          <w:lang w:val="en-US"/>
        </w:rPr>
        <w:t xml:space="preserve">: </w:t>
      </w:r>
      <w:r w:rsidRPr="000261BE">
        <w:rPr>
          <w:rFonts w:ascii="Times New Roman" w:eastAsia="Times New Roman" w:hAnsi="Times New Roman" w:cs="Times New Roman"/>
          <w:i/>
          <w:iCs/>
          <w:sz w:val="24"/>
          <w:szCs w:val="24"/>
          <w:lang w:val="en-US"/>
        </w:rPr>
        <w:t>Development of Logistics in the Dairy Industry: Domestic and Foreign Experience</w:t>
      </w:r>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Baiguzhinova</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A.Zh</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Voronkova</w:t>
      </w:r>
      <w:proofErr w:type="spellEnd"/>
      <w:r w:rsidRPr="000261BE">
        <w:rPr>
          <w:rFonts w:ascii="Times New Roman" w:eastAsia="Times New Roman" w:hAnsi="Times New Roman" w:cs="Times New Roman"/>
          <w:sz w:val="24"/>
          <w:szCs w:val="24"/>
          <w:lang w:val="en-US"/>
        </w:rPr>
        <w:t xml:space="preserve"> O.Y., </w:t>
      </w:r>
      <w:proofErr w:type="spellStart"/>
      <w:r w:rsidRPr="000261BE">
        <w:rPr>
          <w:rFonts w:ascii="Times New Roman" w:eastAsia="Times New Roman" w:hAnsi="Times New Roman" w:cs="Times New Roman"/>
          <w:sz w:val="24"/>
          <w:szCs w:val="24"/>
          <w:lang w:val="en-US"/>
        </w:rPr>
        <w:t>Apysheva</w:t>
      </w:r>
      <w:proofErr w:type="spellEnd"/>
      <w:r w:rsidRPr="000261BE">
        <w:rPr>
          <w:rFonts w:ascii="Times New Roman" w:eastAsia="Times New Roman" w:hAnsi="Times New Roman" w:cs="Times New Roman"/>
          <w:sz w:val="24"/>
          <w:szCs w:val="24"/>
          <w:lang w:val="en-US"/>
        </w:rPr>
        <w:t xml:space="preserve"> A.A., </w:t>
      </w:r>
      <w:proofErr w:type="spellStart"/>
      <w:r w:rsidRPr="000261BE">
        <w:rPr>
          <w:rFonts w:ascii="Times New Roman" w:eastAsia="Times New Roman" w:hAnsi="Times New Roman" w:cs="Times New Roman"/>
          <w:sz w:val="24"/>
          <w:szCs w:val="24"/>
          <w:lang w:val="en-US"/>
        </w:rPr>
        <w:t>Saktaeva</w:t>
      </w:r>
      <w:proofErr w:type="spellEnd"/>
      <w:r w:rsidRPr="000261BE">
        <w:rPr>
          <w:rFonts w:ascii="Times New Roman" w:eastAsia="Times New Roman" w:hAnsi="Times New Roman" w:cs="Times New Roman"/>
          <w:sz w:val="24"/>
          <w:szCs w:val="24"/>
          <w:lang w:val="en-US"/>
        </w:rPr>
        <w:t xml:space="preserve"> A.A. DOI: </w:t>
      </w:r>
      <w:hyperlink r:id="rId5" w:tgtFrame="_new" w:history="1">
        <w:r w:rsidRPr="000261BE">
          <w:rPr>
            <w:rFonts w:ascii="Times New Roman" w:eastAsia="Times New Roman" w:hAnsi="Times New Roman" w:cs="Times New Roman"/>
            <w:color w:val="0000FF"/>
            <w:sz w:val="24"/>
            <w:szCs w:val="24"/>
            <w:u w:val="single"/>
            <w:lang w:val="en-US"/>
          </w:rPr>
          <w:t>https://doi.org/10.26577/be2025153311</w:t>
        </w:r>
      </w:hyperlink>
    </w:p>
    <w:p w:rsidR="000261BE" w:rsidRPr="000261BE" w:rsidRDefault="000261BE" w:rsidP="000261BE">
      <w:pPr>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rPr>
      </w:pPr>
      <w:r w:rsidRPr="000261BE">
        <w:rPr>
          <w:rFonts w:ascii="Times New Roman" w:eastAsia="Times New Roman" w:hAnsi="Times New Roman" w:cs="Times New Roman"/>
          <w:sz w:val="24"/>
          <w:szCs w:val="24"/>
          <w:lang w:val="en-US"/>
        </w:rPr>
        <w:t xml:space="preserve">One article published in a peer-reviewed journal indexed in the Scopus database with a </w:t>
      </w:r>
      <w:proofErr w:type="spellStart"/>
      <w:r w:rsidRPr="000261BE">
        <w:rPr>
          <w:rFonts w:ascii="Times New Roman" w:eastAsia="Times New Roman" w:hAnsi="Times New Roman" w:cs="Times New Roman"/>
          <w:sz w:val="24"/>
          <w:szCs w:val="24"/>
          <w:lang w:val="en-US"/>
        </w:rPr>
        <w:t>CiteScore</w:t>
      </w:r>
      <w:proofErr w:type="spellEnd"/>
      <w:r w:rsidRPr="000261BE">
        <w:rPr>
          <w:rFonts w:ascii="Times New Roman" w:eastAsia="Times New Roman" w:hAnsi="Times New Roman" w:cs="Times New Roman"/>
          <w:sz w:val="24"/>
          <w:szCs w:val="24"/>
          <w:lang w:val="en-US"/>
        </w:rPr>
        <w:t xml:space="preserve"> percentile of at least 35:</w:t>
      </w:r>
      <w:r w:rsidRPr="000261BE">
        <w:rPr>
          <w:rFonts w:ascii="Times New Roman" w:eastAsia="Times New Roman" w:hAnsi="Times New Roman" w:cs="Times New Roman"/>
          <w:sz w:val="24"/>
          <w:szCs w:val="24"/>
          <w:lang w:val="en-US"/>
        </w:rPr>
        <w:br/>
      </w:r>
      <w:proofErr w:type="spellStart"/>
      <w:r w:rsidRPr="000261BE">
        <w:rPr>
          <w:rFonts w:ascii="Times New Roman" w:eastAsia="Times New Roman" w:hAnsi="Times New Roman" w:cs="Times New Roman"/>
          <w:sz w:val="24"/>
          <w:szCs w:val="24"/>
          <w:lang w:val="en-US"/>
        </w:rPr>
        <w:t>Baiguzhinova</w:t>
      </w:r>
      <w:proofErr w:type="spellEnd"/>
      <w:r w:rsidRPr="000261BE">
        <w:rPr>
          <w:rFonts w:ascii="Times New Roman" w:eastAsia="Times New Roman" w:hAnsi="Times New Roman" w:cs="Times New Roman"/>
          <w:sz w:val="24"/>
          <w:szCs w:val="24"/>
          <w:lang w:val="en-US"/>
        </w:rPr>
        <w:t xml:space="preserve">, A., </w:t>
      </w:r>
      <w:proofErr w:type="spellStart"/>
      <w:r w:rsidRPr="000261BE">
        <w:rPr>
          <w:rFonts w:ascii="Times New Roman" w:eastAsia="Times New Roman" w:hAnsi="Times New Roman" w:cs="Times New Roman"/>
          <w:sz w:val="24"/>
          <w:szCs w:val="24"/>
          <w:lang w:val="en-US"/>
        </w:rPr>
        <w:t>Apysheva</w:t>
      </w:r>
      <w:proofErr w:type="spellEnd"/>
      <w:r w:rsidRPr="000261BE">
        <w:rPr>
          <w:rFonts w:ascii="Times New Roman" w:eastAsia="Times New Roman" w:hAnsi="Times New Roman" w:cs="Times New Roman"/>
          <w:sz w:val="24"/>
          <w:szCs w:val="24"/>
          <w:lang w:val="en-US"/>
        </w:rPr>
        <w:t xml:space="preserve">, A., </w:t>
      </w:r>
      <w:proofErr w:type="spellStart"/>
      <w:r w:rsidRPr="000261BE">
        <w:rPr>
          <w:rFonts w:ascii="Times New Roman" w:eastAsia="Times New Roman" w:hAnsi="Times New Roman" w:cs="Times New Roman"/>
          <w:sz w:val="24"/>
          <w:szCs w:val="24"/>
          <w:lang w:val="en-US"/>
        </w:rPr>
        <w:t>Saktayeva</w:t>
      </w:r>
      <w:proofErr w:type="spellEnd"/>
      <w:r w:rsidRPr="000261BE">
        <w:rPr>
          <w:rFonts w:ascii="Times New Roman" w:eastAsia="Times New Roman" w:hAnsi="Times New Roman" w:cs="Times New Roman"/>
          <w:sz w:val="24"/>
          <w:szCs w:val="24"/>
          <w:lang w:val="en-US"/>
        </w:rPr>
        <w:t xml:space="preserve">, A., </w:t>
      </w:r>
      <w:proofErr w:type="spellStart"/>
      <w:r w:rsidRPr="000261BE">
        <w:rPr>
          <w:rFonts w:ascii="Times New Roman" w:eastAsia="Times New Roman" w:hAnsi="Times New Roman" w:cs="Times New Roman"/>
          <w:sz w:val="24"/>
          <w:szCs w:val="24"/>
          <w:lang w:val="en-US"/>
        </w:rPr>
        <w:t>Domalatov</w:t>
      </w:r>
      <w:proofErr w:type="spellEnd"/>
      <w:r w:rsidRPr="000261BE">
        <w:rPr>
          <w:rFonts w:ascii="Times New Roman" w:eastAsia="Times New Roman" w:hAnsi="Times New Roman" w:cs="Times New Roman"/>
          <w:sz w:val="24"/>
          <w:szCs w:val="24"/>
          <w:lang w:val="en-US"/>
        </w:rPr>
        <w:t xml:space="preserve">, Y., </w:t>
      </w:r>
      <w:proofErr w:type="spellStart"/>
      <w:r w:rsidRPr="000261BE">
        <w:rPr>
          <w:rFonts w:ascii="Times New Roman" w:eastAsia="Times New Roman" w:hAnsi="Times New Roman" w:cs="Times New Roman"/>
          <w:sz w:val="24"/>
          <w:szCs w:val="24"/>
          <w:lang w:val="en-US"/>
        </w:rPr>
        <w:t>Mamyrbekova</w:t>
      </w:r>
      <w:proofErr w:type="spellEnd"/>
      <w:r w:rsidRPr="000261BE">
        <w:rPr>
          <w:rFonts w:ascii="Times New Roman" w:eastAsia="Times New Roman" w:hAnsi="Times New Roman" w:cs="Times New Roman"/>
          <w:sz w:val="24"/>
          <w:szCs w:val="24"/>
          <w:lang w:val="en-US"/>
        </w:rPr>
        <w:t xml:space="preserve">, D., </w:t>
      </w:r>
      <w:proofErr w:type="spellStart"/>
      <w:r w:rsidRPr="000261BE">
        <w:rPr>
          <w:rFonts w:ascii="Times New Roman" w:eastAsia="Times New Roman" w:hAnsi="Times New Roman" w:cs="Times New Roman"/>
          <w:sz w:val="24"/>
          <w:szCs w:val="24"/>
          <w:lang w:val="en-US"/>
        </w:rPr>
        <w:t>Kuangaliyeva</w:t>
      </w:r>
      <w:proofErr w:type="spellEnd"/>
      <w:r w:rsidRPr="000261BE">
        <w:rPr>
          <w:rFonts w:ascii="Times New Roman" w:eastAsia="Times New Roman" w:hAnsi="Times New Roman" w:cs="Times New Roman"/>
          <w:sz w:val="24"/>
          <w:szCs w:val="24"/>
          <w:lang w:val="en-US"/>
        </w:rPr>
        <w:t xml:space="preserve">, T., &amp; </w:t>
      </w:r>
      <w:proofErr w:type="spellStart"/>
      <w:r w:rsidRPr="000261BE">
        <w:rPr>
          <w:rFonts w:ascii="Times New Roman" w:eastAsia="Times New Roman" w:hAnsi="Times New Roman" w:cs="Times New Roman"/>
          <w:sz w:val="24"/>
          <w:szCs w:val="24"/>
          <w:lang w:val="en-US"/>
        </w:rPr>
        <w:t>Mugauina</w:t>
      </w:r>
      <w:proofErr w:type="spellEnd"/>
      <w:r w:rsidRPr="000261BE">
        <w:rPr>
          <w:rFonts w:ascii="Times New Roman" w:eastAsia="Times New Roman" w:hAnsi="Times New Roman" w:cs="Times New Roman"/>
          <w:sz w:val="24"/>
          <w:szCs w:val="24"/>
          <w:lang w:val="en-US"/>
        </w:rPr>
        <w:t xml:space="preserve">, R. (2025). </w:t>
      </w:r>
      <w:r w:rsidRPr="000261BE">
        <w:rPr>
          <w:rFonts w:ascii="Times New Roman" w:eastAsia="Times New Roman" w:hAnsi="Times New Roman" w:cs="Times New Roman"/>
          <w:i/>
          <w:iCs/>
          <w:sz w:val="24"/>
          <w:szCs w:val="24"/>
          <w:lang w:val="en-US"/>
        </w:rPr>
        <w:t>Identifying the prospects for sustainable development of the dairy sector</w:t>
      </w:r>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rPr>
        <w:t>Eastern-European</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Journal</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of</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Enterprise</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Technologies</w:t>
      </w:r>
      <w:proofErr w:type="spellEnd"/>
      <w:r w:rsidRPr="000261BE">
        <w:rPr>
          <w:rFonts w:ascii="Times New Roman" w:eastAsia="Times New Roman" w:hAnsi="Times New Roman" w:cs="Times New Roman"/>
          <w:sz w:val="24"/>
          <w:szCs w:val="24"/>
        </w:rPr>
        <w:t xml:space="preserve">, 5(13 (137)), 81–91. </w:t>
      </w:r>
      <w:hyperlink r:id="rId6" w:tgtFrame="_new" w:history="1">
        <w:r w:rsidRPr="000261BE">
          <w:rPr>
            <w:rFonts w:ascii="Times New Roman" w:eastAsia="Times New Roman" w:hAnsi="Times New Roman" w:cs="Times New Roman"/>
            <w:color w:val="0000FF"/>
            <w:sz w:val="24"/>
            <w:szCs w:val="24"/>
            <w:u w:val="single"/>
          </w:rPr>
          <w:t>https://doi.org/10.15587/1729-4061.2025.341061</w:t>
        </w:r>
      </w:hyperlink>
    </w:p>
    <w:p w:rsidR="000261BE" w:rsidRPr="000261BE" w:rsidRDefault="000261BE" w:rsidP="000261BE">
      <w:pPr>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rPr>
      </w:pPr>
      <w:r w:rsidRPr="000261BE">
        <w:rPr>
          <w:rFonts w:ascii="Times New Roman" w:eastAsia="Times New Roman" w:hAnsi="Times New Roman" w:cs="Times New Roman"/>
          <w:i/>
          <w:iCs/>
          <w:sz w:val="24"/>
          <w:szCs w:val="24"/>
          <w:lang w:val="en-US"/>
        </w:rPr>
        <w:t xml:space="preserve">Bulletin of </w:t>
      </w:r>
      <w:proofErr w:type="spellStart"/>
      <w:r w:rsidRPr="000261BE">
        <w:rPr>
          <w:rFonts w:ascii="Times New Roman" w:eastAsia="Times New Roman" w:hAnsi="Times New Roman" w:cs="Times New Roman"/>
          <w:i/>
          <w:iCs/>
          <w:sz w:val="24"/>
          <w:szCs w:val="24"/>
          <w:lang w:val="en-US"/>
        </w:rPr>
        <w:t>Toraighyrov</w:t>
      </w:r>
      <w:proofErr w:type="spellEnd"/>
      <w:r w:rsidRPr="000261BE">
        <w:rPr>
          <w:rFonts w:ascii="Times New Roman" w:eastAsia="Times New Roman" w:hAnsi="Times New Roman" w:cs="Times New Roman"/>
          <w:i/>
          <w:iCs/>
          <w:sz w:val="24"/>
          <w:szCs w:val="24"/>
          <w:lang w:val="en-US"/>
        </w:rPr>
        <w:t xml:space="preserve"> University</w:t>
      </w:r>
      <w:r w:rsidRPr="000261BE">
        <w:rPr>
          <w:rFonts w:ascii="Times New Roman" w:eastAsia="Times New Roman" w:hAnsi="Times New Roman" w:cs="Times New Roman"/>
          <w:sz w:val="24"/>
          <w:szCs w:val="24"/>
          <w:lang w:val="en-US"/>
        </w:rPr>
        <w:t>, Economic Series, No. 3 (2025):</w:t>
      </w:r>
      <w:r w:rsidRPr="000261BE">
        <w:rPr>
          <w:rFonts w:ascii="Times New Roman" w:eastAsia="Times New Roman" w:hAnsi="Times New Roman" w:cs="Times New Roman"/>
          <w:sz w:val="24"/>
          <w:szCs w:val="24"/>
          <w:lang w:val="en-US"/>
        </w:rPr>
        <w:br/>
      </w:r>
      <w:proofErr w:type="spellStart"/>
      <w:r w:rsidRPr="000261BE">
        <w:rPr>
          <w:rFonts w:ascii="Times New Roman" w:eastAsia="Times New Roman" w:hAnsi="Times New Roman" w:cs="Times New Roman"/>
          <w:sz w:val="24"/>
          <w:szCs w:val="24"/>
          <w:lang w:val="en-US"/>
        </w:rPr>
        <w:t>Domalatov</w:t>
      </w:r>
      <w:proofErr w:type="spellEnd"/>
      <w:r w:rsidRPr="000261BE">
        <w:rPr>
          <w:rFonts w:ascii="Times New Roman" w:eastAsia="Times New Roman" w:hAnsi="Times New Roman" w:cs="Times New Roman"/>
          <w:sz w:val="24"/>
          <w:szCs w:val="24"/>
          <w:lang w:val="en-US"/>
        </w:rPr>
        <w:t xml:space="preserve"> Y.B., </w:t>
      </w:r>
      <w:proofErr w:type="spellStart"/>
      <w:r w:rsidRPr="000261BE">
        <w:rPr>
          <w:rFonts w:ascii="Times New Roman" w:eastAsia="Times New Roman" w:hAnsi="Times New Roman" w:cs="Times New Roman"/>
          <w:sz w:val="24"/>
          <w:szCs w:val="24"/>
          <w:lang w:val="en-US"/>
        </w:rPr>
        <w:t>Voronkova</w:t>
      </w:r>
      <w:proofErr w:type="spellEnd"/>
      <w:r w:rsidRPr="000261BE">
        <w:rPr>
          <w:rFonts w:ascii="Times New Roman" w:eastAsia="Times New Roman" w:hAnsi="Times New Roman" w:cs="Times New Roman"/>
          <w:sz w:val="24"/>
          <w:szCs w:val="24"/>
          <w:lang w:val="en-US"/>
        </w:rPr>
        <w:t xml:space="preserve"> O.Y., </w:t>
      </w:r>
      <w:proofErr w:type="spellStart"/>
      <w:r w:rsidRPr="000261BE">
        <w:rPr>
          <w:rFonts w:ascii="Times New Roman" w:eastAsia="Times New Roman" w:hAnsi="Times New Roman" w:cs="Times New Roman"/>
          <w:sz w:val="24"/>
          <w:szCs w:val="24"/>
          <w:lang w:val="en-US"/>
        </w:rPr>
        <w:t>Baiguzhinova</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A.Zh</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Abylaikhanova</w:t>
      </w:r>
      <w:proofErr w:type="spellEnd"/>
      <w:r w:rsidRPr="000261BE">
        <w:rPr>
          <w:rFonts w:ascii="Times New Roman" w:eastAsia="Times New Roman" w:hAnsi="Times New Roman" w:cs="Times New Roman"/>
          <w:sz w:val="24"/>
          <w:szCs w:val="24"/>
          <w:lang w:val="en-US"/>
        </w:rPr>
        <w:t xml:space="preserve"> T.A., </w:t>
      </w:r>
      <w:proofErr w:type="spellStart"/>
      <w:r w:rsidRPr="000261BE">
        <w:rPr>
          <w:rFonts w:ascii="Times New Roman" w:eastAsia="Times New Roman" w:hAnsi="Times New Roman" w:cs="Times New Roman"/>
          <w:sz w:val="24"/>
          <w:szCs w:val="24"/>
          <w:lang w:val="en-US"/>
        </w:rPr>
        <w:t>Mamyrbekova</w:t>
      </w:r>
      <w:proofErr w:type="spellEnd"/>
      <w:r w:rsidRPr="000261BE">
        <w:rPr>
          <w:rFonts w:ascii="Times New Roman" w:eastAsia="Times New Roman" w:hAnsi="Times New Roman" w:cs="Times New Roman"/>
          <w:sz w:val="24"/>
          <w:szCs w:val="24"/>
          <w:lang w:val="en-US"/>
        </w:rPr>
        <w:t xml:space="preserve"> D.S. </w:t>
      </w:r>
      <w:r w:rsidRPr="000261BE">
        <w:rPr>
          <w:rFonts w:ascii="Times New Roman" w:eastAsia="Times New Roman" w:hAnsi="Times New Roman" w:cs="Times New Roman"/>
          <w:i/>
          <w:iCs/>
          <w:sz w:val="24"/>
          <w:szCs w:val="24"/>
          <w:lang w:val="en-US"/>
        </w:rPr>
        <w:t>Sustainability of the Dairy Product Subsystem of the Agro-Industrial Complex under Conditions of Digital Logistics</w:t>
      </w:r>
      <w:r w:rsidRPr="000261BE">
        <w:rPr>
          <w:rFonts w:ascii="Times New Roman" w:eastAsia="Times New Roman" w:hAnsi="Times New Roman" w:cs="Times New Roman"/>
          <w:sz w:val="24"/>
          <w:szCs w:val="24"/>
          <w:lang w:val="en-US"/>
        </w:rPr>
        <w:t xml:space="preserve">. </w:t>
      </w:r>
      <w:r w:rsidRPr="000261BE">
        <w:rPr>
          <w:rFonts w:ascii="Times New Roman" w:eastAsia="Times New Roman" w:hAnsi="Times New Roman" w:cs="Times New Roman"/>
          <w:sz w:val="24"/>
          <w:szCs w:val="24"/>
        </w:rPr>
        <w:t xml:space="preserve">DOI: </w:t>
      </w:r>
      <w:hyperlink r:id="rId7" w:tgtFrame="_new" w:history="1">
        <w:r w:rsidRPr="000261BE">
          <w:rPr>
            <w:rFonts w:ascii="Times New Roman" w:eastAsia="Times New Roman" w:hAnsi="Times New Roman" w:cs="Times New Roman"/>
            <w:color w:val="0000FF"/>
            <w:sz w:val="24"/>
            <w:szCs w:val="24"/>
            <w:u w:val="single"/>
          </w:rPr>
          <w:t>https://doi.org/10.48081/QAIS4406</w:t>
        </w:r>
      </w:hyperlink>
    </w:p>
    <w:p w:rsidR="000261BE" w:rsidRPr="000261BE" w:rsidRDefault="000261BE" w:rsidP="000261BE">
      <w:pPr>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rPr>
      </w:pPr>
      <w:r w:rsidRPr="000261BE">
        <w:rPr>
          <w:rFonts w:ascii="Times New Roman" w:eastAsia="Times New Roman" w:hAnsi="Times New Roman" w:cs="Times New Roman"/>
          <w:sz w:val="24"/>
          <w:szCs w:val="24"/>
          <w:lang w:val="en-US"/>
        </w:rPr>
        <w:t>Proceedings of the IAC Conference, Prague, 2025. ISBN 978-80-88203-45-2:</w:t>
      </w:r>
      <w:r w:rsidRPr="000261BE">
        <w:rPr>
          <w:rFonts w:ascii="Times New Roman" w:eastAsia="Times New Roman" w:hAnsi="Times New Roman" w:cs="Times New Roman"/>
          <w:sz w:val="24"/>
          <w:szCs w:val="24"/>
          <w:lang w:val="en-US"/>
        </w:rPr>
        <w:br/>
      </w:r>
      <w:r w:rsidRPr="000261BE">
        <w:rPr>
          <w:rFonts w:ascii="Times New Roman" w:eastAsia="Times New Roman" w:hAnsi="Times New Roman" w:cs="Times New Roman"/>
          <w:i/>
          <w:iCs/>
          <w:sz w:val="24"/>
          <w:szCs w:val="24"/>
          <w:lang w:val="en-US"/>
        </w:rPr>
        <w:t>Increasing Competitiveness Through Digital Logistics in the Dairy Industry: The Case of Kazakhstan</w:t>
      </w:r>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rPr>
        <w:t>Assel</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Apysheva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Yerzhan</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Domalatov</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Alma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Baiguzhinova</w:t>
      </w:r>
      <w:proofErr w:type="spellEnd"/>
      <w:r w:rsidRPr="000261BE">
        <w:rPr>
          <w:rFonts w:ascii="Times New Roman" w:eastAsia="Times New Roman" w:hAnsi="Times New Roman" w:cs="Times New Roman"/>
          <w:sz w:val="24"/>
          <w:szCs w:val="24"/>
        </w:rPr>
        <w:t>.</w:t>
      </w:r>
    </w:p>
    <w:p w:rsidR="00560DBA" w:rsidRDefault="00560DBA" w:rsidP="000261BE">
      <w:pPr>
        <w:tabs>
          <w:tab w:val="left" w:pos="993"/>
        </w:tabs>
        <w:spacing w:after="0" w:line="240" w:lineRule="auto"/>
        <w:ind w:firstLine="567"/>
        <w:jc w:val="both"/>
        <w:rPr>
          <w:rFonts w:ascii="Times New Roman" w:eastAsia="Times New Roman" w:hAnsi="Times New Roman" w:cs="Times New Roman"/>
          <w:b/>
          <w:bCs/>
          <w:sz w:val="24"/>
          <w:szCs w:val="24"/>
        </w:rPr>
      </w:pPr>
    </w:p>
    <w:p w:rsidR="000261BE" w:rsidRPr="000261BE" w:rsidRDefault="000261BE" w:rsidP="000261BE">
      <w:pPr>
        <w:tabs>
          <w:tab w:val="left" w:pos="993"/>
        </w:tabs>
        <w:spacing w:after="0" w:line="240" w:lineRule="auto"/>
        <w:ind w:firstLine="567"/>
        <w:jc w:val="both"/>
        <w:rPr>
          <w:rFonts w:ascii="Times New Roman" w:eastAsia="Times New Roman" w:hAnsi="Times New Roman" w:cs="Times New Roman"/>
          <w:sz w:val="24"/>
          <w:szCs w:val="24"/>
        </w:rPr>
      </w:pPr>
      <w:bookmarkStart w:id="0" w:name="_GoBack"/>
      <w:bookmarkEnd w:id="0"/>
      <w:proofErr w:type="spellStart"/>
      <w:r w:rsidRPr="000261BE">
        <w:rPr>
          <w:rFonts w:ascii="Times New Roman" w:eastAsia="Times New Roman" w:hAnsi="Times New Roman" w:cs="Times New Roman"/>
          <w:b/>
          <w:bCs/>
          <w:sz w:val="24"/>
          <w:szCs w:val="24"/>
        </w:rPr>
        <w:t>Research</w:t>
      </w:r>
      <w:proofErr w:type="spellEnd"/>
      <w:r w:rsidRPr="000261BE">
        <w:rPr>
          <w:rFonts w:ascii="Times New Roman" w:eastAsia="Times New Roman" w:hAnsi="Times New Roman" w:cs="Times New Roman"/>
          <w:b/>
          <w:bCs/>
          <w:sz w:val="24"/>
          <w:szCs w:val="24"/>
        </w:rPr>
        <w:t xml:space="preserve"> </w:t>
      </w:r>
      <w:proofErr w:type="spellStart"/>
      <w:r w:rsidRPr="000261BE">
        <w:rPr>
          <w:rFonts w:ascii="Times New Roman" w:eastAsia="Times New Roman" w:hAnsi="Times New Roman" w:cs="Times New Roman"/>
          <w:b/>
          <w:bCs/>
          <w:sz w:val="24"/>
          <w:szCs w:val="24"/>
        </w:rPr>
        <w:t>Team</w:t>
      </w:r>
      <w:proofErr w:type="spellEnd"/>
      <w:r w:rsidRPr="000261BE">
        <w:rPr>
          <w:rFonts w:ascii="Times New Roman" w:eastAsia="Times New Roman" w:hAnsi="Times New Roman" w:cs="Times New Roman"/>
          <w:b/>
          <w:bCs/>
          <w:sz w:val="24"/>
          <w:szCs w:val="24"/>
        </w:rPr>
        <w:t>:</w:t>
      </w:r>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val="en-US"/>
        </w:rPr>
      </w:pPr>
      <w:proofErr w:type="spellStart"/>
      <w:r w:rsidRPr="000261BE">
        <w:rPr>
          <w:rFonts w:ascii="Times New Roman" w:eastAsia="Times New Roman" w:hAnsi="Times New Roman" w:cs="Times New Roman"/>
          <w:sz w:val="24"/>
          <w:szCs w:val="24"/>
          <w:lang w:val="en-US"/>
        </w:rPr>
        <w:t>Apysheva</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Assel</w:t>
      </w:r>
      <w:proofErr w:type="spellEnd"/>
      <w:r w:rsidRPr="000261BE">
        <w:rPr>
          <w:rFonts w:ascii="Times New Roman" w:eastAsia="Times New Roman" w:hAnsi="Times New Roman" w:cs="Times New Roman"/>
          <w:sz w:val="24"/>
          <w:szCs w:val="24"/>
          <w:lang w:val="en-US"/>
        </w:rPr>
        <w:t xml:space="preserve"> </w:t>
      </w:r>
      <w:proofErr w:type="spellStart"/>
      <w:r w:rsidRPr="000261BE">
        <w:rPr>
          <w:rFonts w:ascii="Times New Roman" w:eastAsia="Times New Roman" w:hAnsi="Times New Roman" w:cs="Times New Roman"/>
          <w:sz w:val="24"/>
          <w:szCs w:val="24"/>
          <w:lang w:val="en-US"/>
        </w:rPr>
        <w:t>Anuarbekovna</w:t>
      </w:r>
      <w:proofErr w:type="spellEnd"/>
      <w:r w:rsidRPr="000261BE">
        <w:rPr>
          <w:rFonts w:ascii="Times New Roman" w:eastAsia="Times New Roman" w:hAnsi="Times New Roman" w:cs="Times New Roman"/>
          <w:sz w:val="24"/>
          <w:szCs w:val="24"/>
          <w:lang w:val="en-US"/>
        </w:rPr>
        <w:t xml:space="preserve"> — Project Leader, Chief Researcher</w:t>
      </w:r>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Tulegen</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Mukhtar</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Adilbekuly</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Leading</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Saktaeva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Almira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Abeshevna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Leading</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Abylaikhanova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Tana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Abylaikhanovna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Leading</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Shaikhanova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Nurgul</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Kunafiyanovna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Leading</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Baiguzhinova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Alma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Zhumagalievna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Senior</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Akhmetova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Lyailya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Myrzamukham-betovna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Mamyrbekova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Dinara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Samarkanovna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Junior</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Zhanibekova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Akbota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Elnarkyzy</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Junior</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Researcher</w:t>
      </w:r>
      <w:proofErr w:type="spellEnd"/>
    </w:p>
    <w:p w:rsidR="000261BE" w:rsidRPr="000261BE" w:rsidRDefault="000261BE" w:rsidP="000261BE">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rPr>
      </w:pPr>
      <w:proofErr w:type="spellStart"/>
      <w:r w:rsidRPr="000261BE">
        <w:rPr>
          <w:rFonts w:ascii="Times New Roman" w:eastAsia="Times New Roman" w:hAnsi="Times New Roman" w:cs="Times New Roman"/>
          <w:sz w:val="24"/>
          <w:szCs w:val="24"/>
        </w:rPr>
        <w:t>Kalikanova</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Aizhan</w:t>
      </w:r>
      <w:proofErr w:type="spellEnd"/>
      <w:r w:rsidRPr="000261BE">
        <w:rPr>
          <w:rFonts w:ascii="Times New Roman" w:eastAsia="Times New Roman" w:hAnsi="Times New Roman" w:cs="Times New Roman"/>
          <w:sz w:val="24"/>
          <w:szCs w:val="24"/>
        </w:rPr>
        <w:t xml:space="preserve"> </w:t>
      </w:r>
      <w:proofErr w:type="spellStart"/>
      <w:r w:rsidRPr="000261BE">
        <w:rPr>
          <w:rFonts w:ascii="Times New Roman" w:eastAsia="Times New Roman" w:hAnsi="Times New Roman" w:cs="Times New Roman"/>
          <w:sz w:val="24"/>
          <w:szCs w:val="24"/>
        </w:rPr>
        <w:t>Mukhametkalievna</w:t>
      </w:r>
      <w:proofErr w:type="spellEnd"/>
      <w:r w:rsidRPr="000261BE">
        <w:rPr>
          <w:rFonts w:ascii="Times New Roman" w:eastAsia="Times New Roman" w:hAnsi="Times New Roman" w:cs="Times New Roman"/>
          <w:sz w:val="24"/>
          <w:szCs w:val="24"/>
        </w:rPr>
        <w:t xml:space="preserve"> — </w:t>
      </w:r>
      <w:proofErr w:type="spellStart"/>
      <w:r w:rsidRPr="000261BE">
        <w:rPr>
          <w:rFonts w:ascii="Times New Roman" w:eastAsia="Times New Roman" w:hAnsi="Times New Roman" w:cs="Times New Roman"/>
          <w:sz w:val="24"/>
          <w:szCs w:val="24"/>
        </w:rPr>
        <w:t>Specialist</w:t>
      </w:r>
      <w:proofErr w:type="spellEnd"/>
    </w:p>
    <w:p w:rsidR="000E436F" w:rsidRPr="000261BE" w:rsidRDefault="000E436F" w:rsidP="000261BE">
      <w:pPr>
        <w:tabs>
          <w:tab w:val="left" w:pos="993"/>
        </w:tabs>
        <w:spacing w:after="0" w:line="240" w:lineRule="auto"/>
        <w:ind w:firstLine="567"/>
        <w:jc w:val="both"/>
        <w:rPr>
          <w:rFonts w:ascii="Times New Roman" w:hAnsi="Times New Roman" w:cs="Times New Roman"/>
          <w:lang w:val="kk-KZ"/>
        </w:rPr>
      </w:pPr>
    </w:p>
    <w:sectPr w:rsidR="000E436F" w:rsidRPr="000261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24D"/>
    <w:multiLevelType w:val="hybridMultilevel"/>
    <w:tmpl w:val="CAE697D8"/>
    <w:lvl w:ilvl="0" w:tplc="ADF415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6DC124D"/>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12F0C16"/>
    <w:multiLevelType w:val="multilevel"/>
    <w:tmpl w:val="C62E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36D27"/>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4809ED"/>
    <w:multiLevelType w:val="hybridMultilevel"/>
    <w:tmpl w:val="152C8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4213964"/>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7C90420"/>
    <w:multiLevelType w:val="multilevel"/>
    <w:tmpl w:val="E8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965781"/>
    <w:multiLevelType w:val="multilevel"/>
    <w:tmpl w:val="5640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0025D3"/>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1"/>
  </w:num>
  <w:num w:numId="4">
    <w:abstractNumId w:val="6"/>
  </w:num>
  <w:num w:numId="5">
    <w:abstractNumId w:val="8"/>
  </w:num>
  <w:num w:numId="6">
    <w:abstractNumId w:val="11"/>
  </w:num>
  <w:num w:numId="7">
    <w:abstractNumId w:val="2"/>
  </w:num>
  <w:num w:numId="8">
    <w:abstractNumId w:val="7"/>
  </w:num>
  <w:num w:numId="9">
    <w:abstractNumId w:val="9"/>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0675"/>
    <w:rsid w:val="000261BE"/>
    <w:rsid w:val="000279E0"/>
    <w:rsid w:val="00037DF2"/>
    <w:rsid w:val="000A0109"/>
    <w:rsid w:val="000E436F"/>
    <w:rsid w:val="00134356"/>
    <w:rsid w:val="00197A25"/>
    <w:rsid w:val="001A5C9D"/>
    <w:rsid w:val="00244E4C"/>
    <w:rsid w:val="002E1271"/>
    <w:rsid w:val="002F1495"/>
    <w:rsid w:val="00387A73"/>
    <w:rsid w:val="004040C6"/>
    <w:rsid w:val="004A24E0"/>
    <w:rsid w:val="004A6AF1"/>
    <w:rsid w:val="00560DBA"/>
    <w:rsid w:val="005C6272"/>
    <w:rsid w:val="00637BD1"/>
    <w:rsid w:val="006A0D92"/>
    <w:rsid w:val="006E39E9"/>
    <w:rsid w:val="00750A39"/>
    <w:rsid w:val="007B4891"/>
    <w:rsid w:val="0084684A"/>
    <w:rsid w:val="008676C3"/>
    <w:rsid w:val="008769CD"/>
    <w:rsid w:val="00881E4D"/>
    <w:rsid w:val="0088769F"/>
    <w:rsid w:val="009A1ED5"/>
    <w:rsid w:val="009F54FC"/>
    <w:rsid w:val="00A05EEE"/>
    <w:rsid w:val="00A46127"/>
    <w:rsid w:val="00C150C6"/>
    <w:rsid w:val="00C215AD"/>
    <w:rsid w:val="00C30697"/>
    <w:rsid w:val="00C67D9C"/>
    <w:rsid w:val="00DD0A20"/>
    <w:rsid w:val="00E06E59"/>
    <w:rsid w:val="00E562B2"/>
    <w:rsid w:val="00E742E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3752">
      <w:bodyDiv w:val="1"/>
      <w:marLeft w:val="0"/>
      <w:marRight w:val="0"/>
      <w:marTop w:val="0"/>
      <w:marBottom w:val="0"/>
      <w:divBdr>
        <w:top w:val="none" w:sz="0" w:space="0" w:color="auto"/>
        <w:left w:val="none" w:sz="0" w:space="0" w:color="auto"/>
        <w:bottom w:val="none" w:sz="0" w:space="0" w:color="auto"/>
        <w:right w:val="none" w:sz="0" w:space="0" w:color="auto"/>
      </w:divBdr>
    </w:div>
    <w:div w:id="1003900245">
      <w:bodyDiv w:val="1"/>
      <w:marLeft w:val="0"/>
      <w:marRight w:val="0"/>
      <w:marTop w:val="0"/>
      <w:marBottom w:val="0"/>
      <w:divBdr>
        <w:top w:val="none" w:sz="0" w:space="0" w:color="auto"/>
        <w:left w:val="none" w:sz="0" w:space="0" w:color="auto"/>
        <w:bottom w:val="none" w:sz="0" w:space="0" w:color="auto"/>
        <w:right w:val="none" w:sz="0" w:space="0" w:color="auto"/>
      </w:divBdr>
    </w:div>
    <w:div w:id="1115560245">
      <w:bodyDiv w:val="1"/>
      <w:marLeft w:val="0"/>
      <w:marRight w:val="0"/>
      <w:marTop w:val="0"/>
      <w:marBottom w:val="0"/>
      <w:divBdr>
        <w:top w:val="none" w:sz="0" w:space="0" w:color="auto"/>
        <w:left w:val="none" w:sz="0" w:space="0" w:color="auto"/>
        <w:bottom w:val="none" w:sz="0" w:space="0" w:color="auto"/>
        <w:right w:val="none" w:sz="0" w:space="0" w:color="auto"/>
      </w:divBdr>
    </w:div>
    <w:div w:id="14346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8081/QAIS4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587/1729-4061.2025.341061" TargetMode="External"/><Relationship Id="rId5" Type="http://schemas.openxmlformats.org/officeDocument/2006/relationships/hyperlink" Target="https://doi.org/10.26577/be20251533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dcterms:created xsi:type="dcterms:W3CDTF">2026-01-05T16:57:00Z</dcterms:created>
  <dcterms:modified xsi:type="dcterms:W3CDTF">2026-03-17T12:42:00Z</dcterms:modified>
</cp:coreProperties>
</file>